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85" w:rsidRDefault="00633B85" w:rsidP="00633B85">
      <w:pPr>
        <w:pStyle w:val="NormalWeb"/>
        <w:spacing w:line="360" w:lineRule="auto"/>
        <w:jc w:val="both"/>
        <w:rPr>
          <w:rFonts w:ascii="Verdana" w:hAnsi="Verdana"/>
          <w:color w:val="auto"/>
          <w:sz w:val="22"/>
          <w:szCs w:val="22"/>
        </w:rPr>
      </w:pPr>
    </w:p>
    <w:p w:rsidR="00633B85" w:rsidRDefault="00633B85" w:rsidP="00633B85">
      <w:pPr>
        <w:pStyle w:val="NormalWeb"/>
        <w:spacing w:line="360" w:lineRule="auto"/>
        <w:jc w:val="center"/>
        <w:rPr>
          <w:rFonts w:ascii="Verdana" w:hAnsi="Verdana"/>
          <w:b/>
          <w:color w:val="auto"/>
          <w:sz w:val="28"/>
          <w:szCs w:val="28"/>
          <w:u w:val="single"/>
        </w:rPr>
      </w:pPr>
    </w:p>
    <w:p w:rsidR="00633B85" w:rsidRPr="00633B85" w:rsidRDefault="00633B85" w:rsidP="00633B85">
      <w:pPr>
        <w:pStyle w:val="NormalWeb"/>
        <w:spacing w:line="360" w:lineRule="auto"/>
        <w:jc w:val="center"/>
        <w:rPr>
          <w:rFonts w:ascii="Verdana" w:hAnsi="Verdana"/>
          <w:b/>
          <w:color w:val="auto"/>
          <w:sz w:val="28"/>
          <w:szCs w:val="28"/>
          <w:u w:val="single"/>
        </w:rPr>
      </w:pPr>
      <w:r w:rsidRPr="00633B85">
        <w:rPr>
          <w:rFonts w:ascii="Verdana" w:hAnsi="Verdana"/>
          <w:b/>
          <w:color w:val="auto"/>
          <w:sz w:val="28"/>
          <w:szCs w:val="28"/>
          <w:u w:val="single"/>
        </w:rPr>
        <w:t>Lluvia</w:t>
      </w:r>
    </w:p>
    <w:p w:rsidR="00633B85" w:rsidRDefault="00633B85" w:rsidP="00633B85">
      <w:pPr>
        <w:pStyle w:val="NormalWeb"/>
        <w:spacing w:line="360" w:lineRule="auto"/>
        <w:jc w:val="both"/>
        <w:rPr>
          <w:rFonts w:ascii="Verdana" w:hAnsi="Verdana"/>
          <w:color w:val="auto"/>
          <w:sz w:val="22"/>
          <w:szCs w:val="22"/>
        </w:rPr>
      </w:pPr>
    </w:p>
    <w:p w:rsidR="00633B85" w:rsidRPr="00633B85" w:rsidRDefault="00633B85" w:rsidP="00633B85">
      <w:pPr>
        <w:pStyle w:val="NormalWeb"/>
        <w:spacing w:line="360" w:lineRule="auto"/>
        <w:jc w:val="both"/>
        <w:rPr>
          <w:color w:val="auto"/>
          <w:sz w:val="22"/>
          <w:szCs w:val="22"/>
        </w:rPr>
      </w:pPr>
      <w:r w:rsidRPr="00633B85">
        <w:rPr>
          <w:rFonts w:ascii="Verdana" w:hAnsi="Verdana"/>
          <w:color w:val="auto"/>
          <w:sz w:val="22"/>
          <w:szCs w:val="22"/>
        </w:rPr>
        <w:t>Las catástrofes naturales más frecuentes son las inundaciones. Éstas se originan por lluvias torrenciales o por deshielos. Producen una serie de</w:t>
      </w:r>
      <w:r>
        <w:rPr>
          <w:color w:val="auto"/>
          <w:sz w:val="22"/>
          <w:szCs w:val="22"/>
        </w:rPr>
        <w:t xml:space="preserve"> </w:t>
      </w:r>
      <w:r w:rsidRPr="00633B85">
        <w:rPr>
          <w:rFonts w:ascii="Verdana" w:hAnsi="Verdana"/>
          <w:color w:val="auto"/>
          <w:sz w:val="22"/>
          <w:szCs w:val="22"/>
        </w:rPr>
        <w:t xml:space="preserve">consecuencias como la perturbación de la economía de la región (sobre todo si es agrícola porque, cuando el agua se retira, arrastra la capa fértil del suelo. Otra consecuencia es la contaminación de los suelos y las napas freáticas, poniendo a la población en riesgo de epidemias. </w:t>
      </w:r>
    </w:p>
    <w:p w:rsidR="00633B85" w:rsidRPr="00633B85" w:rsidRDefault="00633B85" w:rsidP="00633B85">
      <w:pPr>
        <w:pStyle w:val="NormalWeb"/>
        <w:spacing w:line="360" w:lineRule="auto"/>
        <w:jc w:val="both"/>
        <w:rPr>
          <w:color w:val="auto"/>
          <w:sz w:val="22"/>
          <w:szCs w:val="22"/>
        </w:rPr>
      </w:pPr>
      <w:r w:rsidRPr="00633B85">
        <w:rPr>
          <w:rFonts w:ascii="Verdana" w:hAnsi="Verdana"/>
          <w:color w:val="auto"/>
          <w:sz w:val="22"/>
          <w:szCs w:val="22"/>
        </w:rPr>
        <w:t xml:space="preserve">En 1996, se produjo una de las inundaciones más recordadas por los daños que causó en Florencia (Italia). Debido a lluvias torrenciales el río </w:t>
      </w:r>
      <w:proofErr w:type="spellStart"/>
      <w:r w:rsidRPr="00633B85">
        <w:rPr>
          <w:rFonts w:ascii="Verdana" w:hAnsi="Verdana"/>
          <w:color w:val="auto"/>
          <w:sz w:val="22"/>
          <w:szCs w:val="22"/>
        </w:rPr>
        <w:t>Arno</w:t>
      </w:r>
      <w:proofErr w:type="spellEnd"/>
      <w:r w:rsidRPr="00633B85">
        <w:rPr>
          <w:rFonts w:ascii="Verdana" w:hAnsi="Verdana"/>
          <w:color w:val="auto"/>
          <w:sz w:val="22"/>
          <w:szCs w:val="22"/>
        </w:rPr>
        <w:t xml:space="preserve">, que la atraviesa, aumentó su caudal y su velocidad (alrededor de 130 km/h), salió de su cauce e inundó gran parte de Florencia. En esta inundación no sólo hubo que lamentar las personas que quedaron sin techo y otros daños económicos, sino también las pérdidas que sufrió la cultura, pues las aguas y el barro entraron a los museos y dañaron más de un millón de cuadros y otros objetos de arte </w:t>
      </w:r>
    </w:p>
    <w:p w:rsidR="00633B85" w:rsidRPr="00633B85" w:rsidRDefault="00633B85" w:rsidP="00633B85">
      <w:pPr>
        <w:pStyle w:val="NormalWeb"/>
        <w:spacing w:line="360" w:lineRule="auto"/>
        <w:jc w:val="both"/>
        <w:rPr>
          <w:color w:val="auto"/>
          <w:sz w:val="22"/>
          <w:szCs w:val="22"/>
        </w:rPr>
      </w:pPr>
      <w:r w:rsidRPr="00633B85">
        <w:rPr>
          <w:rFonts w:ascii="Verdana" w:hAnsi="Verdana"/>
          <w:color w:val="auto"/>
          <w:sz w:val="22"/>
          <w:szCs w:val="22"/>
        </w:rPr>
        <w:t xml:space="preserve">Otro desastre meteorológico es el aluvión de barro. Se produce cuando las lluvias se tornan torrenciales y caen en áreas con pendientes pronunciadas, destruyendo todo a su paso. Ello es lo que ocurre en el litoral brasileño, donde los aluviones que descienden de los morros suelen arrasar las villas de emergencia (favelas) </w:t>
      </w:r>
    </w:p>
    <w:p w:rsidR="00633B85" w:rsidRDefault="00633B85" w:rsidP="00633B85">
      <w:pPr>
        <w:pStyle w:val="NormalWeb"/>
        <w:spacing w:line="360" w:lineRule="auto"/>
        <w:jc w:val="both"/>
        <w:rPr>
          <w:rFonts w:ascii="Verdana" w:hAnsi="Verdana"/>
          <w:color w:val="auto"/>
          <w:sz w:val="22"/>
          <w:szCs w:val="22"/>
        </w:rPr>
      </w:pPr>
      <w:r w:rsidRPr="00633B85">
        <w:rPr>
          <w:rFonts w:ascii="Verdana" w:hAnsi="Verdana"/>
          <w:color w:val="auto"/>
          <w:sz w:val="22"/>
          <w:szCs w:val="22"/>
        </w:rPr>
        <w:t xml:space="preserve">En nuestro país, la inundación de mayo de 1998 fue considerada la mayor catástrofe de este tipo del siglo XX. Afectó a un tercio de las provincias argentinas situadas a orillas de los ríos Paraná y Paraguay. Las ciudades de Resistencia (Chaco) y Goya (Corrientes) fueron las más afectadas. La inundación de 1999 afectó una de las zonas agrícolas más productivas del </w:t>
      </w:r>
    </w:p>
    <w:p w:rsidR="00633B85" w:rsidRDefault="00633B85" w:rsidP="00633B85">
      <w:pPr>
        <w:pStyle w:val="NormalWeb"/>
        <w:spacing w:line="360" w:lineRule="auto"/>
        <w:jc w:val="both"/>
        <w:rPr>
          <w:rFonts w:ascii="Verdana" w:hAnsi="Verdana"/>
          <w:color w:val="auto"/>
          <w:sz w:val="22"/>
          <w:szCs w:val="22"/>
        </w:rPr>
      </w:pPr>
    </w:p>
    <w:p w:rsidR="00633B85" w:rsidRDefault="00633B85" w:rsidP="00633B85">
      <w:pPr>
        <w:pStyle w:val="NormalWeb"/>
        <w:spacing w:line="360" w:lineRule="auto"/>
        <w:jc w:val="both"/>
        <w:rPr>
          <w:rFonts w:ascii="Verdana" w:hAnsi="Verdana"/>
          <w:color w:val="auto"/>
          <w:sz w:val="22"/>
          <w:szCs w:val="22"/>
        </w:rPr>
      </w:pPr>
    </w:p>
    <w:p w:rsidR="00633B85" w:rsidRDefault="00633B85" w:rsidP="00633B85">
      <w:pPr>
        <w:pStyle w:val="NormalWeb"/>
        <w:spacing w:line="360" w:lineRule="auto"/>
        <w:jc w:val="both"/>
        <w:rPr>
          <w:rFonts w:ascii="Verdana" w:hAnsi="Verdana"/>
          <w:color w:val="auto"/>
          <w:sz w:val="22"/>
          <w:szCs w:val="22"/>
        </w:rPr>
      </w:pPr>
    </w:p>
    <w:p w:rsidR="00633B85" w:rsidRPr="00633B85" w:rsidRDefault="00633B85" w:rsidP="00633B85">
      <w:pPr>
        <w:pStyle w:val="NormalWeb"/>
        <w:spacing w:line="360" w:lineRule="auto"/>
        <w:jc w:val="both"/>
        <w:rPr>
          <w:color w:val="auto"/>
          <w:sz w:val="22"/>
          <w:szCs w:val="22"/>
        </w:rPr>
      </w:pPr>
      <w:proofErr w:type="gramStart"/>
      <w:r w:rsidRPr="00633B85">
        <w:rPr>
          <w:rFonts w:ascii="Verdana" w:hAnsi="Verdana"/>
          <w:color w:val="auto"/>
          <w:sz w:val="22"/>
          <w:szCs w:val="22"/>
        </w:rPr>
        <w:t>país</w:t>
      </w:r>
      <w:proofErr w:type="gramEnd"/>
      <w:r w:rsidRPr="00633B85">
        <w:rPr>
          <w:rFonts w:ascii="Verdana" w:hAnsi="Verdana"/>
          <w:color w:val="auto"/>
          <w:sz w:val="22"/>
          <w:szCs w:val="22"/>
        </w:rPr>
        <w:t xml:space="preserve">, comprendida por el noroeste de Buenos Aires, nordeste de La Pampa y el sur de Córdoba. </w:t>
      </w:r>
    </w:p>
    <w:p w:rsidR="00633B85" w:rsidRPr="00633B85" w:rsidRDefault="00633B85" w:rsidP="00633B85">
      <w:pPr>
        <w:pStyle w:val="NormalWeb"/>
        <w:spacing w:line="360" w:lineRule="auto"/>
        <w:jc w:val="both"/>
        <w:rPr>
          <w:color w:val="auto"/>
          <w:sz w:val="22"/>
          <w:szCs w:val="22"/>
        </w:rPr>
      </w:pPr>
      <w:r w:rsidRPr="00633B85">
        <w:rPr>
          <w:rFonts w:ascii="Verdana" w:hAnsi="Verdana"/>
          <w:color w:val="auto"/>
          <w:sz w:val="22"/>
          <w:szCs w:val="22"/>
        </w:rPr>
        <w:t xml:space="preserve">Así también, en abril del año 2003 la provincia de Santa Fe se vio sumergida en lo que se denominó crisis hídrica. Esta inundación fue provocada por el desborde del río Salado que afectó de manera rotunda las actividades y provocó </w:t>
      </w:r>
      <w:proofErr w:type="spellStart"/>
      <w:r w:rsidRPr="00633B85">
        <w:rPr>
          <w:rFonts w:ascii="Verdana" w:hAnsi="Verdana"/>
          <w:color w:val="auto"/>
          <w:sz w:val="22"/>
          <w:szCs w:val="22"/>
        </w:rPr>
        <w:t>perdidas</w:t>
      </w:r>
      <w:proofErr w:type="spellEnd"/>
      <w:r w:rsidRPr="00633B85">
        <w:rPr>
          <w:rFonts w:ascii="Verdana" w:hAnsi="Verdana"/>
          <w:color w:val="auto"/>
          <w:sz w:val="22"/>
          <w:szCs w:val="22"/>
        </w:rPr>
        <w:t xml:space="preserve"> considerables. El riesgo mayor lo padeció la ciudad de Santa Fe que llegó a tener casi el 70% de su área de ocupación inundada. Incluso, en el año 2007, a causa de precipitaciones torrenciales, la ciudad de Santa Fe también se vio expuesta a inundaciones considerables que afectaron nuevamente las actividades y causo pérdidas materiales. </w:t>
      </w:r>
    </w:p>
    <w:p w:rsidR="008976F8" w:rsidRDefault="008976F8"/>
    <w:sectPr w:rsidR="008976F8" w:rsidSect="008976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33B85"/>
    <w:rsid w:val="0056584B"/>
    <w:rsid w:val="00633B85"/>
    <w:rsid w:val="008976F8"/>
    <w:rsid w:val="00A32DCE"/>
    <w:rsid w:val="00C64967"/>
    <w:rsid w:val="00EC6C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3B85"/>
    <w:pPr>
      <w:spacing w:before="100" w:beforeAutospacing="1" w:after="100" w:afterAutospacing="1" w:line="240" w:lineRule="auto"/>
    </w:pPr>
    <w:rPr>
      <w:rFonts w:ascii="Times New Roman" w:eastAsia="Times New Roman" w:hAnsi="Times New Roman" w:cs="Times New Roman"/>
      <w:color w:val="FFCC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1991</Characters>
  <Application>Microsoft Office Word</Application>
  <DocSecurity>0</DocSecurity>
  <Lines>16</Lines>
  <Paragraphs>4</Paragraphs>
  <ScaleCrop>false</ScaleCrop>
  <Company>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2011-05-19T13:53:00Z</dcterms:created>
  <dcterms:modified xsi:type="dcterms:W3CDTF">2011-05-19T14:00:00Z</dcterms:modified>
</cp:coreProperties>
</file>