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5" w:type="dxa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5613"/>
        <w:gridCol w:w="850"/>
        <w:gridCol w:w="851"/>
        <w:gridCol w:w="850"/>
        <w:gridCol w:w="751"/>
      </w:tblGrid>
      <w:tr w:rsidR="00392A9E" w:rsidRPr="00684B93" w:rsidTr="000C0177">
        <w:trPr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C0C0C0"/>
          </w:tcPr>
          <w:p w:rsidR="00392A9E" w:rsidRPr="00684B93" w:rsidRDefault="00392A9E" w:rsidP="000C0177">
            <w:pPr>
              <w:spacing w:before="60" w:after="60"/>
              <w:jc w:val="center"/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fldChar w:fldCharType="begin"/>
            </w:r>
            <w:r>
              <w:rPr>
                <w:sz w:val="20"/>
                <w:lang w:val="es-ES"/>
              </w:rPr>
              <w:instrText>PRIVATE</w:instrText>
            </w:r>
            <w:r>
              <w:rPr>
                <w:sz w:val="20"/>
                <w:lang w:val="es-ES"/>
              </w:rPr>
              <w:fldChar w:fldCharType="end"/>
            </w:r>
            <w:r>
              <w:rPr>
                <w:b/>
                <w:sz w:val="20"/>
                <w:lang w:val="es-ES"/>
              </w:rPr>
              <w:t>FICHA DE CATALOGACIÓN Y EVALUACIÓN MULTIMEDIA</w:t>
            </w:r>
          </w:p>
        </w:tc>
      </w:tr>
      <w:tr w:rsidR="00392A9E" w:rsidTr="000C0177">
        <w:trPr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rPr>
                <w:rStyle w:val="HTMLMarkup"/>
                <w:b/>
                <w:vanish w:val="0"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Título del material </w:t>
            </w:r>
            <w:r>
              <w:rPr>
                <w:rStyle w:val="HTMLMarkup"/>
                <w:b/>
                <w:sz w:val="20"/>
                <w:lang w:val="es-ES"/>
              </w:rPr>
              <w:t>&lt;/small&gt;&lt;small&gt;</w:t>
            </w:r>
            <w:r>
              <w:rPr>
                <w:b/>
                <w:sz w:val="20"/>
                <w:lang w:val="es-ES"/>
              </w:rPr>
              <w:t>: Educaplay</w:t>
            </w:r>
            <w:r>
              <w:rPr>
                <w:rStyle w:val="HTMLMarkup"/>
                <w:b/>
                <w:sz w:val="20"/>
                <w:lang w:val="es-ES"/>
              </w:rPr>
              <w:t>&lt;/small&gt;</w:t>
            </w:r>
          </w:p>
          <w:p w:rsidR="00392A9E" w:rsidRDefault="00392A9E" w:rsidP="000C0177">
            <w:pPr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</w:p>
        </w:tc>
      </w:tr>
      <w:tr w:rsidR="00392A9E" w:rsidRPr="009D07FC" w:rsidTr="000C0177">
        <w:trPr>
          <w:jc w:val="center"/>
          <w:hidden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9D07FC" w:rsidRDefault="00392A9E" w:rsidP="000C0177">
            <w:pPr>
              <w:rPr>
                <w:b/>
                <w:vanish/>
                <w:color w:val="FF0000"/>
                <w:sz w:val="20"/>
                <w:lang w:val="es-ES"/>
              </w:rPr>
            </w:pPr>
            <w:r w:rsidRPr="009D07FC">
              <w:rPr>
                <w:b/>
                <w:vanish/>
                <w:color w:val="FF0000"/>
                <w:sz w:val="20"/>
                <w:lang w:val="es-ES"/>
              </w:rPr>
              <w:fldChar w:fldCharType="begin"/>
            </w:r>
            <w:r w:rsidRPr="009D07FC">
              <w:rPr>
                <w:b/>
                <w:vanish/>
                <w:color w:val="FF0000"/>
                <w:sz w:val="20"/>
                <w:lang w:val="es-ES"/>
              </w:rPr>
              <w:instrText>PRIVATE</w:instrText>
            </w:r>
            <w:r w:rsidRPr="009D07FC">
              <w:rPr>
                <w:b/>
                <w:vanish/>
                <w:color w:val="FF0000"/>
                <w:sz w:val="20"/>
                <w:lang w:val="es-ES"/>
              </w:rPr>
              <w:fldChar w:fldCharType="end"/>
            </w:r>
            <w:r w:rsidRPr="009D07FC">
              <w:rPr>
                <w:b/>
                <w:vanish/>
                <w:color w:val="FF0000"/>
                <w:sz w:val="20"/>
                <w:lang w:val="es-ES"/>
              </w:rPr>
              <w:t>ASPECTOS FUNCIONALES. UTILIDAD        marcar con una X, donde proceda, la valoración</w:t>
            </w:r>
          </w:p>
        </w:tc>
      </w:tr>
      <w:tr w:rsidR="00392A9E" w:rsidTr="000C0177">
        <w:trPr>
          <w:cantSplit/>
          <w:trHeight w:val="340"/>
          <w:jc w:val="center"/>
        </w:trPr>
        <w:tc>
          <w:tcPr>
            <w:tcW w:w="5613" w:type="dxa"/>
            <w:vMerge w:val="restart"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 </w:t>
            </w:r>
          </w:p>
          <w:p w:rsidR="00392A9E" w:rsidRDefault="00392A9E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Eficacia didáctica, </w:t>
            </w:r>
            <w:r>
              <w:rPr>
                <w:rStyle w:val="HTMLMarkup"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puede facilitar el logro de sus objetivos………</w:t>
            </w:r>
          </w:p>
          <w:p w:rsidR="00392A9E" w:rsidRDefault="00392A9E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b/>
                <w:sz w:val="20"/>
                <w:lang w:val="es-ES"/>
              </w:rPr>
              <w:t>Relevancia</w:t>
            </w:r>
            <w:r>
              <w:rPr>
                <w:sz w:val="20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de los aprendizajes, contenidos…………………………</w:t>
            </w:r>
          </w:p>
          <w:p w:rsidR="00392A9E" w:rsidRDefault="00392A9E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Facilidad de uso</w:t>
            </w:r>
            <w:r>
              <w:rPr>
                <w:sz w:val="20"/>
                <w:lang w:val="es-ES"/>
              </w:rPr>
              <w:t>………………………………………………….</w:t>
            </w:r>
          </w:p>
          <w:p w:rsidR="00392A9E" w:rsidRDefault="00392A9E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Facilidad de instalación </w:t>
            </w:r>
            <w:r>
              <w:rPr>
                <w:sz w:val="18"/>
                <w:lang w:val="es-ES"/>
              </w:rPr>
              <w:t>de programas y  complementos</w:t>
            </w:r>
            <w:r>
              <w:rPr>
                <w:sz w:val="20"/>
                <w:lang w:val="es-ES"/>
              </w:rPr>
              <w:t>……....</w:t>
            </w:r>
          </w:p>
          <w:p w:rsidR="00392A9E" w:rsidRDefault="00392A9E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Versatilidad didáctica:</w:t>
            </w:r>
            <w:r>
              <w:rPr>
                <w:b/>
                <w:sz w:val="18"/>
                <w:lang w:val="es-ES"/>
              </w:rPr>
              <w:t xml:space="preserve">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modificable, niveles, ajustes, informes…</w:t>
            </w:r>
          </w:p>
          <w:p w:rsidR="00392A9E" w:rsidRDefault="00392A9E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Carácter multilingüe</w:t>
            </w:r>
            <w:r>
              <w:rPr>
                <w:sz w:val="18"/>
                <w:lang w:val="es-ES"/>
              </w:rPr>
              <w:t>, al menos algunos apartados principales...</w:t>
            </w:r>
          </w:p>
          <w:p w:rsidR="00392A9E" w:rsidRDefault="00392A9E" w:rsidP="000C0177">
            <w:pPr>
              <w:spacing w:after="100"/>
              <w:rPr>
                <w:rStyle w:val="Emphasis"/>
                <w:rFonts w:cs="Arial"/>
                <w:i w:val="0"/>
                <w:sz w:val="18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Múltiples enlaces externos </w:t>
            </w:r>
            <w:r>
              <w:rPr>
                <w:sz w:val="20"/>
                <w:lang w:val="es-ES"/>
              </w:rPr>
              <w:t xml:space="preserve"> </w:t>
            </w:r>
            <w:r>
              <w:rPr>
                <w:rStyle w:val="Emphasis"/>
                <w:rFonts w:cs="Arial"/>
                <w:sz w:val="18"/>
                <w:lang w:val="es-ES"/>
              </w:rPr>
              <w:t>(si es un material on-line)</w:t>
            </w:r>
            <w:r>
              <w:rPr>
                <w:rStyle w:val="Emphasis"/>
                <w:rFonts w:cs="Arial"/>
                <w:i w:val="0"/>
                <w:sz w:val="18"/>
                <w:lang w:val="es-ES"/>
              </w:rPr>
              <w:t>..............</w:t>
            </w:r>
          </w:p>
          <w:p w:rsidR="00392A9E" w:rsidRDefault="00392A9E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Canales de comunicación bidireccional </w:t>
            </w:r>
            <w:r>
              <w:rPr>
                <w:i/>
                <w:sz w:val="18"/>
                <w:lang w:val="es-ES"/>
              </w:rPr>
              <w:t>(idem.)</w:t>
            </w:r>
            <w:r>
              <w:rPr>
                <w:sz w:val="18"/>
                <w:lang w:val="es-ES"/>
              </w:rPr>
              <w:t>....................</w:t>
            </w:r>
          </w:p>
          <w:p w:rsidR="00392A9E" w:rsidRPr="007113D8" w:rsidRDefault="00392A9E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Servicios de apoyo on-line </w:t>
            </w:r>
            <w:r>
              <w:rPr>
                <w:rStyle w:val="HTMLMarkup"/>
                <w:b/>
                <w:i/>
                <w:sz w:val="18"/>
                <w:lang w:val="es-ES"/>
              </w:rPr>
              <w:t>&lt;/small&gt;</w:t>
            </w:r>
            <w:r>
              <w:rPr>
                <w:i/>
                <w:sz w:val="18"/>
                <w:lang w:val="es-ES"/>
              </w:rPr>
              <w:t>(idem)</w:t>
            </w:r>
            <w:r>
              <w:rPr>
                <w:sz w:val="18"/>
                <w:lang w:val="es-ES"/>
              </w:rPr>
              <w:t>……………………………....</w:t>
            </w:r>
          </w:p>
          <w:p w:rsidR="00392A9E" w:rsidRDefault="00392A9E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Créditos: </w:t>
            </w:r>
            <w:r>
              <w:rPr>
                <w:sz w:val="18"/>
                <w:lang w:val="es-ES"/>
              </w:rPr>
              <w:t>fecha de la actualización, autores, patrocinadores</w:t>
            </w:r>
            <w:r>
              <w:rPr>
                <w:sz w:val="20"/>
                <w:lang w:val="es-ES"/>
              </w:rPr>
              <w:t>…......</w:t>
            </w:r>
          </w:p>
          <w:p w:rsidR="00392A9E" w:rsidRDefault="00392A9E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Ausencia </w:t>
            </w:r>
            <w:r>
              <w:rPr>
                <w:rStyle w:val="HTMLMarkup"/>
                <w:vanish w:val="0"/>
                <w:color w:val="000000"/>
                <w:sz w:val="20"/>
                <w:lang w:val="es-ES"/>
              </w:rPr>
              <w:t>o poca presencia</w:t>
            </w:r>
            <w:r>
              <w:rPr>
                <w:b/>
                <w:sz w:val="20"/>
                <w:lang w:val="es-ES"/>
              </w:rPr>
              <w:t xml:space="preserve"> de publicidad</w:t>
            </w:r>
            <w:r>
              <w:rPr>
                <w:rStyle w:val="HTMLMarkup"/>
                <w:b/>
                <w:sz w:val="20"/>
                <w:lang w:val="es-ES"/>
              </w:rPr>
              <w:t xml:space="preserve"> &lt;small&gt;</w:t>
            </w:r>
            <w:r>
              <w:rPr>
                <w:rStyle w:val="HTMLMarkup"/>
                <w:b/>
                <w:vanish w:val="0"/>
                <w:sz w:val="20"/>
                <w:lang w:val="es-ES"/>
              </w:rPr>
              <w:t xml:space="preserve"> </w:t>
            </w:r>
            <w:r>
              <w:rPr>
                <w:rStyle w:val="HTMLMarkup"/>
                <w:vanish w:val="0"/>
                <w:color w:val="000000"/>
                <w:sz w:val="20"/>
                <w:lang w:val="es-ES"/>
              </w:rPr>
              <w:t>……………………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EXCELENTE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ALTA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CORRECTA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BAJA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E97956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pStyle w:val="FootnoteText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pStyle w:val="FootnoteText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pStyle w:val="FootnoteText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pStyle w:val="FootnoteText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E97956" w:rsidRDefault="00392A9E" w:rsidP="000C0177">
            <w:pPr>
              <w:pStyle w:val="FootnoteText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pStyle w:val="FootnoteText"/>
              <w:jc w:val="center"/>
              <w:rPr>
                <w:sz w:val="12"/>
                <w:lang w:val="es-ES"/>
              </w:rPr>
            </w:pP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pStyle w:val="FootnoteText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pStyle w:val="FootnoteText"/>
              <w:jc w:val="center"/>
              <w:rPr>
                <w:sz w:val="12"/>
                <w:lang w:val="es-ES"/>
              </w:rPr>
            </w:pP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pStyle w:val="FootnoteText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X.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pStyle w:val="FootnoteText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FB15A1" w:rsidRDefault="00392A9E" w:rsidP="000C0177">
            <w:pPr>
              <w:jc w:val="center"/>
              <w:rPr>
                <w:sz w:val="12"/>
                <w:lang w:val="es-ES"/>
              </w:rPr>
            </w:pPr>
            <w:r w:rsidRPr="00FB15A1">
              <w:rPr>
                <w:rStyle w:val="HTMLMarkup"/>
                <w:sz w:val="12"/>
                <w:lang w:val="es-ES"/>
              </w:rPr>
              <w:t>&lt;small&gt;&lt;small&gt;&lt;/small&gt;&lt;/small&gt;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nil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nil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F342B0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C0C0C0"/>
          </w:tcPr>
          <w:p w:rsidR="00392A9E" w:rsidRDefault="00392A9E" w:rsidP="000C0177">
            <w:pPr>
              <w:spacing w:before="60" w:after="60"/>
              <w:jc w:val="center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ASPECTOS TÉCNICOS Y ESTÉTICOS</w:t>
            </w:r>
          </w:p>
        </w:tc>
      </w:tr>
      <w:tr w:rsidR="00392A9E" w:rsidTr="000C0177">
        <w:trPr>
          <w:cantSplit/>
          <w:trHeight w:val="340"/>
          <w:jc w:val="center"/>
        </w:trPr>
        <w:tc>
          <w:tcPr>
            <w:tcW w:w="5613" w:type="dxa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 </w:t>
            </w:r>
          </w:p>
          <w:p w:rsidR="00392A9E" w:rsidRDefault="00392A9E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Entorno audiovisual: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presentación, pantallas, sonido, letra……</w:t>
            </w:r>
          </w:p>
          <w:p w:rsidR="00392A9E" w:rsidRDefault="00392A9E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Elementos multimedia: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calidad, cantidad………………………..</w:t>
            </w:r>
          </w:p>
          <w:p w:rsidR="00392A9E" w:rsidRDefault="00392A9E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Calidad y estructuración de los contenidos</w:t>
            </w:r>
            <w:r>
              <w:rPr>
                <w:sz w:val="18"/>
                <w:lang w:val="es-ES"/>
              </w:rPr>
              <w:t xml:space="preserve"> ………………..</w:t>
            </w:r>
          </w:p>
          <w:p w:rsidR="00392A9E" w:rsidRPr="007113D8" w:rsidRDefault="00392A9E" w:rsidP="000C0177">
            <w:pPr>
              <w:spacing w:after="100"/>
              <w:rPr>
                <w:rStyle w:val="HTMLMarkup"/>
                <w:vanish w:val="0"/>
                <w:color w:val="auto"/>
                <w:sz w:val="18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>Estructura y n</w:t>
            </w:r>
            <w:r>
              <w:rPr>
                <w:rStyle w:val="HTMLMarkup"/>
                <w:b/>
                <w:color w:val="000000"/>
                <w:sz w:val="20"/>
                <w:lang w:val="es-ES"/>
              </w:rPr>
              <w:t>&lt;small&gt;</w:t>
            </w:r>
            <w:r>
              <w:rPr>
                <w:b/>
                <w:color w:val="000000"/>
                <w:sz w:val="20"/>
                <w:lang w:val="es-ES"/>
              </w:rPr>
              <w:t>a</w:t>
            </w:r>
            <w:r>
              <w:rPr>
                <w:b/>
                <w:sz w:val="20"/>
                <w:lang w:val="es-ES"/>
              </w:rPr>
              <w:t xml:space="preserve">vegación por las actividades,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metáforas,….</w:t>
            </w:r>
          </w:p>
          <w:p w:rsidR="00392A9E" w:rsidRDefault="00392A9E" w:rsidP="000C0177">
            <w:pPr>
              <w:spacing w:after="100"/>
              <w:rPr>
                <w:sz w:val="18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Interacción: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 xml:space="preserve"> diálogo, entrada de datos, análisis respuestas………</w:t>
            </w:r>
          </w:p>
          <w:p w:rsidR="00392A9E" w:rsidRDefault="00392A9E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Ejecución fiable, velocidad </w:t>
            </w:r>
            <w:r>
              <w:rPr>
                <w:sz w:val="18"/>
                <w:lang w:val="es-ES"/>
              </w:rPr>
              <w:t>de acceso adecuada</w:t>
            </w:r>
            <w:r>
              <w:rPr>
                <w:sz w:val="20"/>
                <w:lang w:val="es-ES"/>
              </w:rPr>
              <w:t>…………......</w:t>
            </w:r>
          </w:p>
          <w:p w:rsidR="00392A9E" w:rsidRDefault="00392A9E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Originalidad y uso de tecnología avanzada</w:t>
            </w:r>
            <w:r>
              <w:rPr>
                <w:sz w:val="20"/>
                <w:lang w:val="es-ES"/>
              </w:rPr>
              <w:t>………………..</w:t>
            </w:r>
            <w:r>
              <w:rPr>
                <w:rStyle w:val="HTMLMarkup"/>
                <w:b/>
                <w:sz w:val="20"/>
                <w:lang w:val="es-ES"/>
              </w:rPr>
              <w:t>&lt;small&gt; 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pStyle w:val="z-TopofForm1"/>
              <w:pBdr>
                <w:bottom w:val="none" w:sz="0" w:space="0" w:color="auto"/>
              </w:pBdr>
              <w:spacing w:before="60" w:after="60"/>
              <w:rPr>
                <w:vanish w:val="0"/>
                <w:sz w:val="12"/>
              </w:rPr>
            </w:pPr>
            <w:r>
              <w:rPr>
                <w:vanish w:val="0"/>
                <w:sz w:val="12"/>
              </w:rPr>
              <w:t>EXCELENTE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ALTA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CORRECTA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spacing w:before="60" w:after="60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BAJA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F342B0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F342B0" w:rsidRDefault="00392A9E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rStyle w:val="HTMLMarkup"/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7113D8" w:rsidRDefault="00392A9E" w:rsidP="000C0177">
            <w:pPr>
              <w:jc w:val="center"/>
              <w:rPr>
                <w:rStyle w:val="HTMLMarkup"/>
                <w:color w:val="auto"/>
                <w:sz w:val="12"/>
                <w:lang w:val="es-ES"/>
              </w:rPr>
            </w:pPr>
            <w:r w:rsidRPr="007113D8">
              <w:rPr>
                <w:rStyle w:val="HTMLMarkup"/>
                <w:vanish w:val="0"/>
                <w:color w:val="auto"/>
                <w:sz w:val="12"/>
                <w:lang w:val="es-ES"/>
              </w:rPr>
              <w:t>X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rStyle w:val="HTMLMarkup"/>
                <w:sz w:val="12"/>
                <w:lang w:val="es-ES"/>
              </w:rPr>
            </w:pP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F342B0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DA0B4A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E7728D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340"/>
          <w:jc w:val="center"/>
        </w:trPr>
        <w:tc>
          <w:tcPr>
            <w:tcW w:w="8915" w:type="dxa"/>
            <w:gridSpan w:val="5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C0C0C0"/>
          </w:tcPr>
          <w:p w:rsidR="00392A9E" w:rsidRDefault="00392A9E" w:rsidP="000C0177">
            <w:pPr>
              <w:spacing w:before="60" w:after="60"/>
              <w:jc w:val="center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ASPECTOS PEDAGÓGICOS</w:t>
            </w:r>
          </w:p>
        </w:tc>
      </w:tr>
      <w:tr w:rsidR="00392A9E" w:rsidTr="000C0177">
        <w:trPr>
          <w:cantSplit/>
          <w:trHeight w:val="517"/>
          <w:jc w:val="center"/>
        </w:trPr>
        <w:tc>
          <w:tcPr>
            <w:tcW w:w="5613" w:type="dxa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rPr>
                <w:b/>
                <w:sz w:val="20"/>
                <w:lang w:val="es-ES"/>
              </w:rPr>
            </w:pPr>
          </w:p>
          <w:p w:rsidR="00392A9E" w:rsidRDefault="00392A9E" w:rsidP="000C0177">
            <w:pPr>
              <w:spacing w:after="100"/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</w:pPr>
          </w:p>
          <w:p w:rsidR="00392A9E" w:rsidRDefault="00392A9E" w:rsidP="000C0177">
            <w:pPr>
              <w:spacing w:after="100"/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 xml:space="preserve">Especificación de los objetivos </w:t>
            </w:r>
            <w:r>
              <w:rPr>
                <w:rStyle w:val="HTMLMarkup"/>
                <w:vanish w:val="0"/>
                <w:color w:val="000000"/>
                <w:sz w:val="18"/>
                <w:lang w:val="es-ES"/>
              </w:rPr>
              <w:t>que se pretenden…………….</w:t>
            </w:r>
          </w:p>
          <w:p w:rsidR="00392A9E" w:rsidRDefault="00392A9E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Capacidad de motivación,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atractivo, interés…………………….</w:t>
            </w:r>
          </w:p>
          <w:p w:rsidR="00392A9E" w:rsidRDefault="00392A9E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Adecuación a los destinatarios</w:t>
            </w:r>
            <w:r>
              <w:rPr>
                <w:sz w:val="16"/>
                <w:lang w:val="es-ES"/>
              </w:rPr>
              <w:t xml:space="preserve"> </w:t>
            </w:r>
            <w:r>
              <w:rPr>
                <w:sz w:val="18"/>
                <w:lang w:val="es-ES"/>
              </w:rPr>
              <w:t>de los contenidos, actividades.</w:t>
            </w:r>
          </w:p>
          <w:p w:rsidR="00392A9E" w:rsidRDefault="00392A9E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Adaptación a los usuarios</w:t>
            </w:r>
            <w:r>
              <w:rPr>
                <w:sz w:val="20"/>
                <w:lang w:val="es-ES"/>
              </w:rPr>
              <w:t>……………………………………..</w:t>
            </w:r>
          </w:p>
          <w:p w:rsidR="00392A9E" w:rsidRDefault="00392A9E" w:rsidP="000C0177">
            <w:pPr>
              <w:spacing w:after="100"/>
              <w:rPr>
                <w:rStyle w:val="HTMLMarkup"/>
                <w:b/>
                <w:vanish w:val="0"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>Recursos para buscar y procesar datos</w:t>
            </w:r>
            <w:r>
              <w:rPr>
                <w:sz w:val="20"/>
                <w:lang w:val="es-ES"/>
              </w:rPr>
              <w:t>…………………….</w:t>
            </w:r>
            <w:r>
              <w:rPr>
                <w:rStyle w:val="HTMLMarkup"/>
                <w:b/>
                <w:sz w:val="20"/>
                <w:lang w:val="es-ES"/>
              </w:rPr>
              <w:t xml:space="preserve"> </w:t>
            </w:r>
          </w:p>
          <w:p w:rsidR="00392A9E" w:rsidRDefault="00392A9E" w:rsidP="000C0177">
            <w:pPr>
              <w:spacing w:after="100"/>
              <w:rPr>
                <w:rStyle w:val="HTMLMarkup"/>
                <w:vanish w:val="0"/>
                <w:color w:val="000000"/>
                <w:sz w:val="18"/>
                <w:lang w:val="es-ES"/>
              </w:rPr>
            </w:pPr>
            <w:r>
              <w:rPr>
                <w:b/>
                <w:sz w:val="20"/>
                <w:lang w:val="es-ES"/>
              </w:rPr>
              <w:t>Carácter completo</w:t>
            </w:r>
            <w:r>
              <w:rPr>
                <w:sz w:val="18"/>
                <w:lang w:val="es-ES"/>
              </w:rPr>
              <w:t>(proporciona todo lo necesario</w:t>
            </w:r>
            <w:r>
              <w:rPr>
                <w:rStyle w:val="HTMLMarkup"/>
                <w:sz w:val="18"/>
                <w:lang w:val="es-ES"/>
              </w:rPr>
              <w:t>&lt;/small&gt;</w:t>
            </w:r>
            <w:r>
              <w:rPr>
                <w:rStyle w:val="HTMLMarkup"/>
                <w:vanish w:val="0"/>
                <w:sz w:val="18"/>
                <w:lang w:val="es-ES"/>
              </w:rPr>
              <w:t xml:space="preserve"> </w:t>
            </w:r>
            <w:r>
              <w:rPr>
                <w:rStyle w:val="HTMLMarkup"/>
                <w:vanish w:val="0"/>
                <w:color w:val="000000"/>
                <w:sz w:val="18"/>
                <w:lang w:val="es-ES"/>
              </w:rPr>
              <w:t>para aprender )</w:t>
            </w:r>
          </w:p>
          <w:p w:rsidR="00392A9E" w:rsidRDefault="00392A9E" w:rsidP="000C0177">
            <w:pPr>
              <w:spacing w:after="100"/>
              <w:rPr>
                <w:sz w:val="20"/>
                <w:lang w:val="es-ES"/>
              </w:rPr>
            </w:pPr>
            <w:r w:rsidRPr="007113D8">
              <w:rPr>
                <w:rStyle w:val="HTMLMarkup"/>
                <w:b/>
                <w:sz w:val="20"/>
                <w:lang w:val="es-ES"/>
              </w:rPr>
              <w:t>&lt;small&gt;</w:t>
            </w:r>
            <w:r w:rsidRPr="007113D8">
              <w:rPr>
                <w:rStyle w:val="HTMLMarkup"/>
                <w:b/>
                <w:sz w:val="18"/>
                <w:lang w:val="es-ES"/>
              </w:rPr>
              <w:t>&lt;/small&gt;</w:t>
            </w:r>
            <w:r w:rsidRPr="007113D8">
              <w:rPr>
                <w:b/>
                <w:sz w:val="18"/>
                <w:lang w:val="es-ES"/>
              </w:rPr>
              <w:t>Evaluación</w:t>
            </w:r>
            <w:r>
              <w:rPr>
                <w:sz w:val="18"/>
                <w:lang w:val="es-ES"/>
              </w:rPr>
              <w:t xml:space="preserve"> (preguntas, refuerzos)……………………………………..</w:t>
            </w:r>
          </w:p>
          <w:p w:rsidR="00392A9E" w:rsidRDefault="00392A9E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rStyle w:val="HTMLMarkup"/>
                <w:b/>
                <w:sz w:val="20"/>
                <w:lang w:val="es-ES"/>
              </w:rPr>
              <w:t>&lt;small&gt;</w:t>
            </w:r>
            <w:r>
              <w:rPr>
                <w:b/>
                <w:sz w:val="20"/>
                <w:lang w:val="es-ES"/>
              </w:rPr>
              <w:t xml:space="preserve">Enfoque aplicativo/ creativo </w:t>
            </w:r>
            <w:r>
              <w:rPr>
                <w:rStyle w:val="HTMLMarkup"/>
                <w:b/>
                <w:sz w:val="20"/>
                <w:lang w:val="es-ES"/>
              </w:rPr>
              <w:t>&lt;/small&gt;</w:t>
            </w:r>
            <w:r>
              <w:rPr>
                <w:sz w:val="20"/>
                <w:lang w:val="es-ES"/>
              </w:rPr>
              <w:t>de las actividades…………….</w:t>
            </w:r>
          </w:p>
          <w:p w:rsidR="00392A9E" w:rsidRDefault="00392A9E" w:rsidP="000C0177">
            <w:pPr>
              <w:spacing w:after="100"/>
              <w:rPr>
                <w:sz w:val="20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>Fomento del a</w:t>
            </w:r>
            <w:r>
              <w:rPr>
                <w:rStyle w:val="HTMLMarkup"/>
                <w:b/>
                <w:color w:val="000000"/>
                <w:sz w:val="20"/>
                <w:lang w:val="es-ES"/>
              </w:rPr>
              <w:t>&lt;small&gt;</w:t>
            </w:r>
            <w:r>
              <w:rPr>
                <w:b/>
                <w:color w:val="000000"/>
                <w:sz w:val="20"/>
                <w:lang w:val="es-ES"/>
              </w:rPr>
              <w:t>u</w:t>
            </w:r>
            <w:r>
              <w:rPr>
                <w:b/>
                <w:sz w:val="20"/>
                <w:lang w:val="es-ES"/>
              </w:rPr>
              <w:t>toaprendizaje, la</w:t>
            </w:r>
            <w:r>
              <w:rPr>
                <w:sz w:val="18"/>
                <w:lang w:val="es-ES"/>
              </w:rPr>
              <w:t xml:space="preserve"> </w:t>
            </w:r>
            <w:r>
              <w:rPr>
                <w:rStyle w:val="HTMLMarkup"/>
                <w:b/>
                <w:sz w:val="18"/>
                <w:lang w:val="es-ES"/>
              </w:rPr>
              <w:t>&lt;/small&gt;</w:t>
            </w:r>
            <w:r>
              <w:rPr>
                <w:sz w:val="18"/>
                <w:lang w:val="es-ES"/>
              </w:rPr>
              <w:t>iniciativa, toma decisiones…</w:t>
            </w:r>
          </w:p>
          <w:p w:rsidR="00392A9E" w:rsidRDefault="00392A9E" w:rsidP="000C0177">
            <w:pPr>
              <w:spacing w:after="100"/>
              <w:rPr>
                <w:b/>
                <w:sz w:val="20"/>
                <w:lang w:val="es-ES"/>
              </w:rPr>
            </w:pPr>
            <w:r>
              <w:rPr>
                <w:rStyle w:val="HTMLMarkup"/>
                <w:b/>
                <w:vanish w:val="0"/>
                <w:color w:val="000000"/>
                <w:sz w:val="20"/>
                <w:lang w:val="es-ES"/>
              </w:rPr>
              <w:t xml:space="preserve">Facilita </w:t>
            </w:r>
            <w:r>
              <w:rPr>
                <w:rStyle w:val="HTMLMarkup"/>
                <w:b/>
                <w:color w:val="000000"/>
                <w:sz w:val="20"/>
                <w:lang w:val="es-ES"/>
              </w:rPr>
              <w:t>&lt;small&gt;</w:t>
            </w:r>
            <w:r>
              <w:rPr>
                <w:b/>
                <w:color w:val="000000"/>
                <w:sz w:val="20"/>
                <w:lang w:val="es-ES"/>
              </w:rPr>
              <w:t>e</w:t>
            </w:r>
            <w:r>
              <w:rPr>
                <w:b/>
                <w:sz w:val="20"/>
                <w:lang w:val="es-ES"/>
              </w:rPr>
              <w:t>l trabajo cooperativo</w:t>
            </w:r>
            <w:r>
              <w:rPr>
                <w:sz w:val="20"/>
                <w:lang w:val="es-ES"/>
              </w:rPr>
              <w:t>…………………………………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EXCELENTE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ALTA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spacing w:before="60" w:after="60"/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CORRECTA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spacing w:before="60" w:after="60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BAJA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7113D8" w:rsidRDefault="00392A9E" w:rsidP="000C0177">
            <w:pPr>
              <w:jc w:val="center"/>
              <w:rPr>
                <w:sz w:val="12"/>
                <w:lang w:val="es-ES"/>
              </w:rPr>
            </w:pPr>
            <w:r w:rsidRPr="007113D8">
              <w:rPr>
                <w:rStyle w:val="HTMLMarkup"/>
                <w:color w:val="auto"/>
                <w:sz w:val="12"/>
                <w:lang w:val="es-ES"/>
              </w:rPr>
              <w:t>&lt;small&gt;&lt;small&gt;&lt;/small&gt;&lt;/small&gt;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F342B0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392A9E" w:rsidTr="000C0177">
        <w:trPr>
          <w:cantSplit/>
          <w:trHeight w:val="284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F342B0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392A9E" w:rsidTr="007113D8">
        <w:trPr>
          <w:cantSplit/>
          <w:trHeight w:val="317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Pr="00F342B0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.X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sz w:val="12"/>
                <w:lang w:val="es-ES"/>
              </w:rPr>
              <w:t>.</w:t>
            </w:r>
          </w:p>
        </w:tc>
      </w:tr>
      <w:tr w:rsidR="00392A9E" w:rsidTr="007113D8">
        <w:trPr>
          <w:cantSplit/>
          <w:trHeight w:val="251"/>
          <w:jc w:val="center"/>
        </w:trPr>
        <w:tc>
          <w:tcPr>
            <w:tcW w:w="5613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392A9E" w:rsidRDefault="00392A9E" w:rsidP="000C0177">
            <w:pPr>
              <w:rPr>
                <w:sz w:val="20"/>
                <w:lang w:val="es-ES"/>
              </w:rPr>
            </w:pP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85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.X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  <w:tc>
          <w:tcPr>
            <w:tcW w:w="75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:rsidR="00392A9E" w:rsidRDefault="00392A9E" w:rsidP="000C0177">
            <w:pPr>
              <w:jc w:val="center"/>
              <w:rPr>
                <w:sz w:val="12"/>
                <w:lang w:val="es-ES"/>
              </w:rPr>
            </w:pPr>
            <w:r>
              <w:rPr>
                <w:rStyle w:val="HTMLMarkup"/>
                <w:sz w:val="12"/>
                <w:lang w:val="es-ES"/>
              </w:rPr>
              <w:t>&lt;small&gt;&lt;small&gt;</w:t>
            </w:r>
            <w:r>
              <w:rPr>
                <w:sz w:val="12"/>
                <w:lang w:val="es-ES"/>
              </w:rPr>
              <w:t>.</w:t>
            </w:r>
            <w:r>
              <w:rPr>
                <w:rStyle w:val="HTMLMarkup"/>
                <w:sz w:val="12"/>
                <w:lang w:val="es-ES"/>
              </w:rPr>
              <w:t>&lt;/small&gt;&lt;/small&gt;</w:t>
            </w:r>
          </w:p>
        </w:tc>
      </w:tr>
    </w:tbl>
    <w:p w:rsidR="00392A9E" w:rsidRDefault="00392A9E"/>
    <w:sectPr w:rsidR="00392A9E" w:rsidSect="00CE4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pdwd47d0428" w:val=""/>
  </w:docVars>
  <w:rsids>
    <w:rsidRoot w:val="00D60C4D"/>
    <w:rsid w:val="00030514"/>
    <w:rsid w:val="00091404"/>
    <w:rsid w:val="000C0177"/>
    <w:rsid w:val="00195BDB"/>
    <w:rsid w:val="002208C9"/>
    <w:rsid w:val="002536D7"/>
    <w:rsid w:val="00254712"/>
    <w:rsid w:val="002F4FE1"/>
    <w:rsid w:val="00392A9E"/>
    <w:rsid w:val="004333DE"/>
    <w:rsid w:val="00596860"/>
    <w:rsid w:val="00610CF6"/>
    <w:rsid w:val="006356B5"/>
    <w:rsid w:val="00673595"/>
    <w:rsid w:val="00684B93"/>
    <w:rsid w:val="007113D8"/>
    <w:rsid w:val="00740E28"/>
    <w:rsid w:val="0078017D"/>
    <w:rsid w:val="007D3C66"/>
    <w:rsid w:val="008407A4"/>
    <w:rsid w:val="00870112"/>
    <w:rsid w:val="009D07FC"/>
    <w:rsid w:val="00A00FD0"/>
    <w:rsid w:val="00A063BB"/>
    <w:rsid w:val="00A33FF4"/>
    <w:rsid w:val="00A41966"/>
    <w:rsid w:val="00A9142B"/>
    <w:rsid w:val="00B32881"/>
    <w:rsid w:val="00B6058B"/>
    <w:rsid w:val="00B62E81"/>
    <w:rsid w:val="00B921C1"/>
    <w:rsid w:val="00BA0597"/>
    <w:rsid w:val="00C70D5F"/>
    <w:rsid w:val="00CE01CF"/>
    <w:rsid w:val="00CE4A64"/>
    <w:rsid w:val="00D60C4D"/>
    <w:rsid w:val="00DA0B4A"/>
    <w:rsid w:val="00DB52AA"/>
    <w:rsid w:val="00E7728D"/>
    <w:rsid w:val="00E97956"/>
    <w:rsid w:val="00ED5344"/>
    <w:rsid w:val="00F06AAA"/>
    <w:rsid w:val="00F342B0"/>
    <w:rsid w:val="00FA1D3D"/>
    <w:rsid w:val="00FB15A1"/>
    <w:rsid w:val="00FB6AFB"/>
    <w:rsid w:val="00FE0B47"/>
    <w:rsid w:val="00FE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4D"/>
    <w:pPr>
      <w:autoSpaceDE w:val="0"/>
      <w:autoSpaceDN w:val="0"/>
      <w:spacing w:after="120"/>
      <w:jc w:val="both"/>
    </w:pPr>
    <w:rPr>
      <w:rFonts w:ascii="Arial" w:eastAsia="Times New Roman" w:hAnsi="Arial" w:cs="Arial"/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uiPriority w:val="99"/>
    <w:rsid w:val="00D60C4D"/>
    <w:rPr>
      <w:vanish/>
      <w:color w:val="FF0000"/>
    </w:rPr>
  </w:style>
  <w:style w:type="paragraph" w:styleId="FootnoteText">
    <w:name w:val="footnote text"/>
    <w:basedOn w:val="Normal"/>
    <w:link w:val="FootnoteTextChar"/>
    <w:uiPriority w:val="99"/>
    <w:semiHidden/>
    <w:rsid w:val="00D60C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0C4D"/>
    <w:rPr>
      <w:rFonts w:ascii="Arial" w:hAnsi="Arial" w:cs="Arial"/>
      <w:sz w:val="20"/>
      <w:szCs w:val="20"/>
      <w:lang w:val="es-ES_tradnl" w:eastAsia="es-ES"/>
    </w:rPr>
  </w:style>
  <w:style w:type="character" w:styleId="Emphasis">
    <w:name w:val="Emphasis"/>
    <w:basedOn w:val="DefaultParagraphFont"/>
    <w:uiPriority w:val="99"/>
    <w:qFormat/>
    <w:rsid w:val="00D60C4D"/>
    <w:rPr>
      <w:rFonts w:cs="Times New Roman"/>
      <w:i/>
      <w:iCs/>
    </w:rPr>
  </w:style>
  <w:style w:type="paragraph" w:customStyle="1" w:styleId="z-TopofForm1">
    <w:name w:val="z-Top of Form1"/>
    <w:next w:val="Normal"/>
    <w:hidden/>
    <w:uiPriority w:val="99"/>
    <w:rsid w:val="00D60C4D"/>
    <w:pPr>
      <w:pBdr>
        <w:bottom w:val="double" w:sz="2" w:space="0" w:color="000000"/>
      </w:pBdr>
      <w:autoSpaceDE w:val="0"/>
      <w:autoSpaceDN w:val="0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679</Words>
  <Characters>3738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CATALOGACIÓN Y EVALUACIÓN MULTIMEDIA</dc:title>
  <dc:subject/>
  <dc:creator>Mª Magdalena</dc:creator>
  <cp:keywords/>
  <dc:description/>
  <cp:lastModifiedBy>Windows Xp SP3 Relax Edition 2</cp:lastModifiedBy>
  <cp:revision>3</cp:revision>
  <dcterms:created xsi:type="dcterms:W3CDTF">2012-01-17T18:28:00Z</dcterms:created>
  <dcterms:modified xsi:type="dcterms:W3CDTF">2012-01-21T10:41:00Z</dcterms:modified>
</cp:coreProperties>
</file>