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60" w:rsidRDefault="00CA1C90">
      <w:r>
        <w:rPr>
          <w:rFonts w:ascii="Comic Sans MS" w:hAnsi="Comic Sans MS"/>
          <w:color w:val="000000"/>
          <w:sz w:val="20"/>
          <w:szCs w:val="20"/>
          <w:u w:val="single"/>
        </w:rPr>
        <w:t>LA VAINA:</w:t>
      </w:r>
      <w:r>
        <w:rPr>
          <w:rFonts w:ascii="Comic Sans MS" w:hAnsi="Comic Sans MS"/>
          <w:color w:val="000000"/>
          <w:sz w:val="20"/>
          <w:szCs w:val="20"/>
        </w:rPr>
        <w:t xml:space="preserve"> Es el ensanchamiento del pecíolo o limbo que envuelve al tallo.</w:t>
      </w:r>
      <w:bookmarkStart w:id="0" w:name="_GoBack"/>
      <w:bookmarkEnd w:id="0"/>
    </w:p>
    <w:sectPr w:rsidR="00352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90"/>
    <w:rsid w:val="00352060"/>
    <w:rsid w:val="00C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1</cp:revision>
  <dcterms:created xsi:type="dcterms:W3CDTF">2011-02-02T12:20:00Z</dcterms:created>
  <dcterms:modified xsi:type="dcterms:W3CDTF">2011-02-02T12:20:00Z</dcterms:modified>
</cp:coreProperties>
</file>