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20" w:rsidRPr="00906D20" w:rsidRDefault="00906D20" w:rsidP="00906D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CO"/>
        </w:rPr>
      </w:pPr>
      <w:r w:rsidRPr="00906D20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CO"/>
        </w:rPr>
        <w:t>El paisaje en el arte</w:t>
      </w:r>
    </w:p>
    <w:p w:rsidR="00906D20" w:rsidRPr="00906D20" w:rsidRDefault="00906D20" w:rsidP="00906D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s-CO"/>
        </w:rPr>
      </w:pPr>
      <w:r w:rsidRPr="00906D20"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s-CO"/>
        </w:rPr>
        <w:t>[</w:t>
      </w:r>
      <w:hyperlink r:id="rId5" w:tooltip="Editar sección: Pintura" w:history="1">
        <w:proofErr w:type="gramStart"/>
        <w:r w:rsidRPr="00906D2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es-ES" w:eastAsia="es-CO"/>
          </w:rPr>
          <w:t>editar</w:t>
        </w:r>
        <w:proofErr w:type="gramEnd"/>
      </w:hyperlink>
      <w:r w:rsidRPr="00906D20"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s-CO"/>
        </w:rPr>
        <w:t>] Pintura</w:t>
      </w:r>
    </w:p>
    <w:p w:rsidR="00906D20" w:rsidRPr="00906D20" w:rsidRDefault="00906D20" w:rsidP="00906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06D2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 xml:space="preserve">Artículo principal: </w:t>
      </w:r>
      <w:hyperlink r:id="rId6" w:tooltip="Arte de paisajes" w:history="1">
        <w:r w:rsidRPr="00906D2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CO"/>
          </w:rPr>
          <w:t>Arte de paisajes</w:t>
        </w:r>
      </w:hyperlink>
    </w:p>
    <w:p w:rsidR="00906D20" w:rsidRPr="00906D20" w:rsidRDefault="00906D20" w:rsidP="00906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:rsidR="00906D20" w:rsidRPr="00906D20" w:rsidRDefault="00906D20" w:rsidP="00906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06D2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CO"/>
        </w:rPr>
        <w:drawing>
          <wp:inline distT="0" distB="0" distL="0" distR="0" wp14:anchorId="78AB379F" wp14:editId="5B81C645">
            <wp:extent cx="142875" cy="103505"/>
            <wp:effectExtent l="0" t="0" r="9525" b="0"/>
            <wp:docPr id="2" name="Imagen 2" descr="http://bits.wikimedia.org/static-1.20wmf6/skins/common/images/magnify-clip.png">
              <a:hlinkClick xmlns:a="http://schemas.openxmlformats.org/drawingml/2006/main" r:id="rId7" tooltip="&quot;Aument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tatic-1.20wmf6/skins/common/images/magnify-clip.png">
                      <a:hlinkClick r:id="rId7" tooltip="&quot;Aument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906D2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CO"/>
        </w:rPr>
        <w:drawing>
          <wp:inline distT="0" distB="0" distL="0" distR="0" wp14:anchorId="422D6361" wp14:editId="624A4C37">
            <wp:extent cx="2099310" cy="2695575"/>
            <wp:effectExtent l="0" t="0" r="0" b="9525"/>
            <wp:docPr id="1" name="Imagen 1" descr="http://upload.wikimedia.org/wikipedia/commons/thumb/2/26/Levitan_Sokolniki_Autumn_1879.jpg/220px-Levitan_Sokolniki_Autumn_187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2/26/Levitan_Sokolniki_Autumn_1879.jpg/220px-Levitan_Sokolniki_Autumn_187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6D20" w:rsidRPr="00906D20" w:rsidRDefault="00906D20" w:rsidP="00906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11" w:tooltip="Isaac Levitán" w:history="1">
        <w:r w:rsidRPr="00906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 xml:space="preserve">Isaac </w:t>
        </w:r>
        <w:proofErr w:type="spellStart"/>
        <w:r w:rsidRPr="00906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Levitán</w:t>
        </w:r>
        <w:proofErr w:type="spellEnd"/>
      </w:hyperlink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(1879) </w:t>
      </w:r>
      <w:r w:rsidRPr="00906D2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 xml:space="preserve">Día de otoño en </w:t>
      </w:r>
      <w:proofErr w:type="spellStart"/>
      <w:r w:rsidRPr="00906D2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>Sokolniki</w:t>
      </w:r>
      <w:proofErr w:type="spellEnd"/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.</w:t>
      </w:r>
    </w:p>
    <w:p w:rsidR="00906D20" w:rsidRPr="00906D20" w:rsidRDefault="00906D20" w:rsidP="00906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El paisaje es un fenómeno tardío de la </w:t>
      </w:r>
      <w:hyperlink r:id="rId12" w:tooltip="Civilización" w:history="1">
        <w:r w:rsidRPr="00906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civilización</w:t>
        </w:r>
      </w:hyperlink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y más tardío aún para la </w:t>
      </w:r>
      <w:hyperlink r:id="rId13" w:tooltip="Filosofía" w:history="1">
        <w:r w:rsidRPr="00906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filosofía</w:t>
        </w:r>
      </w:hyperlink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. Es uno de los más tardíos logros del refinamiento de las culturas humanas. Los </w:t>
      </w:r>
      <w:hyperlink r:id="rId14" w:tooltip="Animal" w:history="1">
        <w:r w:rsidRPr="00906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animales</w:t>
        </w:r>
      </w:hyperlink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habitan el paisaje y lo van alterando de alguna manera y en alguna medida, pero son incapaces de percibir el espacio físico y geográfico del paisaje como algo bello, estético y hermoso. El mismo ser humano tardó mucho en descubrirlo siendo que su vida giraba en torno a éste al realizar diversas actividades sobre él, al vivir en él.</w:t>
      </w:r>
    </w:p>
    <w:p w:rsidR="00906D20" w:rsidRPr="00906D20" w:rsidRDefault="00906D20" w:rsidP="00906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Desde las </w:t>
      </w:r>
      <w:hyperlink r:id="rId15" w:tooltip="Pintura rupestre" w:history="1">
        <w:r w:rsidRPr="00906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pinturas rupestres</w:t>
        </w:r>
      </w:hyperlink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hasta casi el </w:t>
      </w:r>
      <w:hyperlink r:id="rId16" w:tooltip="Romanticismo" w:history="1">
        <w:r w:rsidRPr="00906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romanticismo</w:t>
        </w:r>
      </w:hyperlink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, la </w:t>
      </w:r>
      <w:hyperlink r:id="rId17" w:tooltip="Naturaleza" w:history="1">
        <w:r w:rsidRPr="00906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naturaleza</w:t>
        </w:r>
      </w:hyperlink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aparecía muy pocas veces en las obras pictóricas como paisaje.</w:t>
      </w:r>
    </w:p>
    <w:p w:rsidR="00906D20" w:rsidRPr="00906D20" w:rsidRDefault="00906D20" w:rsidP="00906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El </w:t>
      </w:r>
      <w:hyperlink r:id="rId18" w:tooltip="Arte chino" w:history="1">
        <w:r w:rsidRPr="00906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Arte chino</w:t>
        </w:r>
      </w:hyperlink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fue posiblemente el primero en tratar específicamente, o </w:t>
      </w:r>
      <w:r w:rsidRPr="00906D2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>descubrir</w:t>
      </w:r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el paisaje: a partir del </w:t>
      </w:r>
      <w:hyperlink r:id="rId19" w:tooltip="Siglo V" w:history="1">
        <w:r w:rsidRPr="00906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siglo V</w:t>
        </w:r>
      </w:hyperlink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lo trabajaron como tema pictórico. Esto fue posiblemente debido a la introducción del budismo y su visión estética de la naturaleza, lo que fue muy favorable para la aparición de este tratamiento artístico. También es el paisaje un aspecto central del </w:t>
      </w:r>
      <w:hyperlink r:id="rId20" w:tooltip="Arte del Japón" w:history="1">
        <w:r w:rsidRPr="00906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Arte del Japón</w:t>
        </w:r>
      </w:hyperlink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. El </w:t>
      </w:r>
      <w:hyperlink r:id="rId21" w:tooltip="Arte europeo" w:history="1">
        <w:r w:rsidRPr="00906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arte europeo</w:t>
        </w:r>
      </w:hyperlink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no comienza a considerar el paisaje hasta el </w:t>
      </w:r>
      <w:hyperlink r:id="rId22" w:tooltip="Renacimiento" w:history="1">
        <w:r w:rsidRPr="00906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Renacimiento</w:t>
        </w:r>
      </w:hyperlink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. Desde el </w:t>
      </w:r>
      <w:hyperlink r:id="rId23" w:tooltip="Siglo XVI" w:history="1">
        <w:r w:rsidRPr="00906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siglo XVI</w:t>
        </w:r>
      </w:hyperlink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se va convirtiendo cada vez más en objeto de interés por sí mismo y no como fondo de una composición religiosa o de un retrato. Con la </w:t>
      </w:r>
      <w:hyperlink r:id="rId24" w:tooltip="Pintura de paisaje holandesa (aún no redactado)" w:history="1">
        <w:r w:rsidRPr="00906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pintura de paisaje holandesa</w:t>
        </w:r>
      </w:hyperlink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del </w:t>
      </w:r>
      <w:hyperlink r:id="rId25" w:tooltip="Siglo XVII" w:history="1">
        <w:r w:rsidRPr="00906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siglo XVII</w:t>
        </w:r>
      </w:hyperlink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(</w:t>
      </w:r>
      <w:hyperlink r:id="rId26" w:tooltip="Jacob van Ruysdael" w:history="1">
        <w:r w:rsidRPr="00906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 xml:space="preserve">Jacob van </w:t>
        </w:r>
        <w:proofErr w:type="spellStart"/>
        <w:r w:rsidRPr="00906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Ruysdael</w:t>
        </w:r>
        <w:proofErr w:type="spellEnd"/>
      </w:hyperlink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) puede considerarse que se ha convertido en un género pictórico.</w:t>
      </w:r>
      <w:hyperlink r:id="rId27" w:anchor="cite_note-2" w:history="1">
        <w:r w:rsidRPr="00906D20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vertAlign w:val="superscript"/>
            <w:lang w:val="es-ES" w:eastAsia="es-CO"/>
          </w:rPr>
          <w:t>[</w:t>
        </w:r>
        <w:r w:rsidRPr="00906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s-ES" w:eastAsia="es-CO"/>
          </w:rPr>
          <w:t>3</w:t>
        </w:r>
        <w:r w:rsidRPr="00906D20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vertAlign w:val="superscript"/>
            <w:lang w:val="es-ES" w:eastAsia="es-CO"/>
          </w:rPr>
          <w:t>]</w:t>
        </w:r>
      </w:hyperlink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El </w:t>
      </w:r>
      <w:hyperlink r:id="rId28" w:tooltip="Siglo XIX" w:history="1">
        <w:r w:rsidRPr="00906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siglo XIX</w:t>
        </w:r>
      </w:hyperlink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será el de mayor impulso al género, sobre todo con la </w:t>
      </w:r>
      <w:hyperlink r:id="rId29" w:tooltip="Escuela de Barbizon" w:history="1">
        <w:r w:rsidRPr="00906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 xml:space="preserve">Escuela de </w:t>
        </w:r>
        <w:proofErr w:type="spellStart"/>
        <w:r w:rsidRPr="00906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Barbizon</w:t>
        </w:r>
        <w:proofErr w:type="spellEnd"/>
      </w:hyperlink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y el </w:t>
      </w:r>
      <w:hyperlink r:id="rId30" w:tooltip="Plenairismo" w:history="1">
        <w:proofErr w:type="spellStart"/>
        <w:r w:rsidRPr="00906D2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CO"/>
          </w:rPr>
          <w:t>plenairismo</w:t>
        </w:r>
        <w:proofErr w:type="spellEnd"/>
      </w:hyperlink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(los pintores pintan al aire libre y no en sus gabinetes). Con ocasión de este nuevo interés por la plasmación del instante fugaz en plena </w:t>
      </w:r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lastRenderedPageBreak/>
        <w:t xml:space="preserve">naturaleza, se impulsa el uso de técnicas como la </w:t>
      </w:r>
      <w:hyperlink r:id="rId31" w:tooltip="Acuarela" w:history="1">
        <w:r w:rsidRPr="00906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acuarela</w:t>
        </w:r>
      </w:hyperlink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, que exige la mayor rapidez en la ejecución, aunque también se da un tratamiento muy intelectualizado, como el del </w:t>
      </w:r>
      <w:hyperlink r:id="rId32" w:tooltip="Impresionismo" w:history="1">
        <w:r w:rsidRPr="00906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impresionismo</w:t>
        </w:r>
      </w:hyperlink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, que se basa en el estudio de la luz y sus variaciones, llegando al extremo del </w:t>
      </w:r>
      <w:hyperlink r:id="rId33" w:tooltip="Puntillismo" w:history="1">
        <w:r w:rsidRPr="00906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puntillismo</w:t>
        </w:r>
      </w:hyperlink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.</w:t>
      </w:r>
    </w:p>
    <w:p w:rsidR="00906D20" w:rsidRPr="00906D20" w:rsidRDefault="00906D20" w:rsidP="00906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Es curioso que en ciertos momentos cronológicamente diferentes de oriente a occidente, la geografía y naturaleza dejaron de ser objeto de temor, espacio simbólico de los poderes míticos o de los espíritus de la región, espacio del amar y el engendrar, pero también del parir con dolor, espacio de trabajo que con el sudor de la frente le arranca unos magros frutos a esa tierra que hay que temer y al mismo tiempo respetar ya que de ella vivimos y en ella morimos y terminó siendo también objeto estético, de belleza en las obras artísticas.</w:t>
      </w:r>
    </w:p>
    <w:p w:rsidR="00906D20" w:rsidRPr="00906D20" w:rsidRDefault="00906D20" w:rsidP="00906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06D2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Para comprender el paisaje es necesario tomar en cuenta dos elementos personajes: el espectador y el paseante o viajero. No existe una estética en el paisaje hasta que ésta sea otorgada por el ser humano, el artista es quien la identifica y la reproduce. El responsable de la creación de un paisaje es el viajero, aquel sujeto que recorre las tierras, encontrándose con los espacios geográficos y se propone hacer una compilación de sucesos, de temas, de objetos, de elementos, dentro de un solo cuadro. El espectador sería </w:t>
      </w:r>
    </w:p>
    <w:sectPr w:rsidR="00906D20" w:rsidRPr="00906D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20"/>
    <w:rsid w:val="00906D20"/>
    <w:rsid w:val="00A049EF"/>
    <w:rsid w:val="00EA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4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s.wikipedia.org/wiki/Filosof%C3%ADa" TargetMode="External"/><Relationship Id="rId18" Type="http://schemas.openxmlformats.org/officeDocument/2006/relationships/hyperlink" Target="http://es.wikipedia.org/wiki/Arte_chino" TargetMode="External"/><Relationship Id="rId26" Type="http://schemas.openxmlformats.org/officeDocument/2006/relationships/hyperlink" Target="http://es.wikipedia.org/wiki/Jacob_van_Ruysdae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Arte_europeo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es.wikipedia.org/wiki/Archivo:Levitan_Sokolniki_Autumn_1879.jpg" TargetMode="External"/><Relationship Id="rId12" Type="http://schemas.openxmlformats.org/officeDocument/2006/relationships/hyperlink" Target="http://es.wikipedia.org/wiki/Civilizaci%C3%B3n" TargetMode="External"/><Relationship Id="rId17" Type="http://schemas.openxmlformats.org/officeDocument/2006/relationships/hyperlink" Target="http://es.wikipedia.org/wiki/Naturaleza" TargetMode="External"/><Relationship Id="rId25" Type="http://schemas.openxmlformats.org/officeDocument/2006/relationships/hyperlink" Target="http://es.wikipedia.org/wiki/Siglo_XVII" TargetMode="External"/><Relationship Id="rId33" Type="http://schemas.openxmlformats.org/officeDocument/2006/relationships/hyperlink" Target="http://es.wikipedia.org/wiki/Puntillism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s.wikipedia.org/wiki/Romanticismo" TargetMode="External"/><Relationship Id="rId20" Type="http://schemas.openxmlformats.org/officeDocument/2006/relationships/hyperlink" Target="http://es.wikipedia.org/wiki/Arte_del_Jap%C3%B3n" TargetMode="External"/><Relationship Id="rId29" Type="http://schemas.openxmlformats.org/officeDocument/2006/relationships/hyperlink" Target="http://es.wikipedia.org/wiki/Escuela_de_Barbizon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Arte_de_paisajes" TargetMode="External"/><Relationship Id="rId11" Type="http://schemas.openxmlformats.org/officeDocument/2006/relationships/hyperlink" Target="http://es.wikipedia.org/wiki/Isaac_Levit%C3%A1n" TargetMode="External"/><Relationship Id="rId24" Type="http://schemas.openxmlformats.org/officeDocument/2006/relationships/hyperlink" Target="http://es.wikipedia.org/w/index.php?title=Pintura_de_paisaje_holandesa&amp;action=edit&amp;redlink=1" TargetMode="External"/><Relationship Id="rId32" Type="http://schemas.openxmlformats.org/officeDocument/2006/relationships/hyperlink" Target="http://es.wikipedia.org/wiki/Impresionismo" TargetMode="External"/><Relationship Id="rId5" Type="http://schemas.openxmlformats.org/officeDocument/2006/relationships/hyperlink" Target="http://es.wikipedia.org/w/index.php?title=Paisaje&amp;action=edit&amp;section=8" TargetMode="External"/><Relationship Id="rId15" Type="http://schemas.openxmlformats.org/officeDocument/2006/relationships/hyperlink" Target="http://es.wikipedia.org/wiki/Pintura_rupestre" TargetMode="External"/><Relationship Id="rId23" Type="http://schemas.openxmlformats.org/officeDocument/2006/relationships/hyperlink" Target="http://es.wikipedia.org/wiki/Siglo_XVI" TargetMode="External"/><Relationship Id="rId28" Type="http://schemas.openxmlformats.org/officeDocument/2006/relationships/hyperlink" Target="http://es.wikipedia.org/wiki/Siglo_XIX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es.wikipedia.org/wiki/Siglo_V" TargetMode="External"/><Relationship Id="rId31" Type="http://schemas.openxmlformats.org/officeDocument/2006/relationships/hyperlink" Target="http://es.wikipedia.org/wiki/Acuare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mons.wikimedia.org/wiki/File:Levitan_Sokolniki_Autumn_1879.jpg?uselang=es" TargetMode="External"/><Relationship Id="rId14" Type="http://schemas.openxmlformats.org/officeDocument/2006/relationships/hyperlink" Target="http://es.wikipedia.org/wiki/Animal" TargetMode="External"/><Relationship Id="rId22" Type="http://schemas.openxmlformats.org/officeDocument/2006/relationships/hyperlink" Target="http://es.wikipedia.org/wiki/Renacimiento" TargetMode="External"/><Relationship Id="rId27" Type="http://schemas.openxmlformats.org/officeDocument/2006/relationships/hyperlink" Target="http://es.wikipedia.org/wiki/Paisaje" TargetMode="External"/><Relationship Id="rId30" Type="http://schemas.openxmlformats.org/officeDocument/2006/relationships/hyperlink" Target="http://es.wikipedia.org/wiki/Plenairism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ESAPIM</dc:creator>
  <cp:lastModifiedBy>ESAPIM</cp:lastModifiedBy>
  <cp:revision>1</cp:revision>
  <dcterms:created xsi:type="dcterms:W3CDTF">2012-07-07T16:53:00Z</dcterms:created>
  <dcterms:modified xsi:type="dcterms:W3CDTF">2012-07-07T17:04:00Z</dcterms:modified>
</cp:coreProperties>
</file>