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8"/>
        <w:gridCol w:w="66"/>
        <w:gridCol w:w="66"/>
        <w:gridCol w:w="81"/>
      </w:tblGrid>
      <w:tr w:rsidR="00AF03E8" w:rsidRPr="00AF03E8" w:rsidTr="00AF03E8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F03E8" w:rsidRPr="00AF03E8" w:rsidRDefault="00AF03E8" w:rsidP="00AF03E8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es-PA"/>
              </w:rPr>
            </w:pPr>
            <w:r w:rsidRPr="00AF03E8">
              <w:rPr>
                <w:rFonts w:ascii="Verdana" w:eastAsia="Times New Roman" w:hAnsi="Verdana" w:cs="Times New Roman"/>
                <w:sz w:val="32"/>
                <w:szCs w:val="32"/>
                <w:lang w:eastAsia="es-PA"/>
              </w:rPr>
              <w:t xml:space="preserve">Control Empresarial </w:t>
            </w:r>
          </w:p>
        </w:tc>
        <w:tc>
          <w:tcPr>
            <w:tcW w:w="5000" w:type="pct"/>
            <w:vAlign w:val="center"/>
            <w:hideMark/>
          </w:tcPr>
          <w:p w:rsidR="00AF03E8" w:rsidRPr="00AF03E8" w:rsidRDefault="00AF03E8" w:rsidP="00AF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es-PA"/>
              </w:rPr>
            </w:pPr>
          </w:p>
        </w:tc>
        <w:tc>
          <w:tcPr>
            <w:tcW w:w="5000" w:type="pct"/>
            <w:vAlign w:val="center"/>
            <w:hideMark/>
          </w:tcPr>
          <w:p w:rsidR="00AF03E8" w:rsidRPr="00AF03E8" w:rsidRDefault="00AF03E8" w:rsidP="00AF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es-PA"/>
              </w:rPr>
            </w:pPr>
          </w:p>
        </w:tc>
        <w:tc>
          <w:tcPr>
            <w:tcW w:w="5000" w:type="pct"/>
            <w:vAlign w:val="center"/>
            <w:hideMark/>
          </w:tcPr>
          <w:p w:rsidR="00AF03E8" w:rsidRPr="00AF03E8" w:rsidRDefault="00AF03E8" w:rsidP="00AF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es-PA"/>
              </w:rPr>
            </w:pPr>
          </w:p>
        </w:tc>
      </w:tr>
    </w:tbl>
    <w:p w:rsidR="00AF03E8" w:rsidRPr="00AF03E8" w:rsidRDefault="00AF03E8" w:rsidP="00AF03E8">
      <w:pPr>
        <w:spacing w:after="0" w:line="240" w:lineRule="auto"/>
        <w:rPr>
          <w:rFonts w:ascii="Arial" w:eastAsia="Times New Roman" w:hAnsi="Arial" w:cs="Arial"/>
          <w:vanish/>
          <w:sz w:val="32"/>
          <w:szCs w:val="32"/>
          <w:lang w:val="es-ES" w:eastAsia="es-P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28"/>
      </w:tblGrid>
      <w:tr w:rsidR="00AF03E8" w:rsidRPr="00AF03E8" w:rsidTr="00AF03E8">
        <w:trPr>
          <w:tblCellSpacing w:w="15" w:type="dxa"/>
        </w:trPr>
        <w:tc>
          <w:tcPr>
            <w:tcW w:w="0" w:type="auto"/>
            <w:hideMark/>
          </w:tcPr>
          <w:p w:rsidR="00AF03E8" w:rsidRPr="00AF03E8" w:rsidRDefault="00AF03E8" w:rsidP="00AF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s-PA"/>
              </w:rPr>
            </w:pPr>
            <w:r w:rsidRPr="00AF03E8">
              <w:rPr>
                <w:rFonts w:ascii="Times New Roman" w:eastAsia="Times New Roman" w:hAnsi="Times New Roman" w:cs="Times New Roman"/>
                <w:sz w:val="32"/>
                <w:szCs w:val="32"/>
                <w:lang w:eastAsia="es-PA"/>
              </w:rPr>
              <w:t xml:space="preserve">Registros y métodos de control empresarial </w:t>
            </w:r>
          </w:p>
          <w:p w:rsidR="00AF03E8" w:rsidRPr="00AF03E8" w:rsidRDefault="00AF03E8" w:rsidP="00AF0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s-PA"/>
              </w:rPr>
            </w:pPr>
            <w:r w:rsidRPr="00AF03E8">
              <w:rPr>
                <w:rFonts w:ascii="Times New Roman" w:eastAsia="Times New Roman" w:hAnsi="Times New Roman" w:cs="Times New Roman"/>
                <w:sz w:val="32"/>
                <w:szCs w:val="32"/>
                <w:lang w:eastAsia="es-PA"/>
              </w:rPr>
              <w:t>Asesoramiento técnico tendiente a mejorar los sistemas contables y de control interno de nuestros clientes; tales como:</w:t>
            </w:r>
          </w:p>
          <w:p w:rsidR="00AF03E8" w:rsidRPr="00AF03E8" w:rsidRDefault="00AF03E8" w:rsidP="00AF03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s-PA"/>
              </w:rPr>
            </w:pPr>
            <w:r w:rsidRPr="00AF03E8">
              <w:rPr>
                <w:rFonts w:ascii="Times New Roman" w:eastAsia="Times New Roman" w:hAnsi="Times New Roman" w:cs="Times New Roman"/>
                <w:sz w:val="32"/>
                <w:szCs w:val="32"/>
                <w:lang w:eastAsia="es-PA"/>
              </w:rPr>
              <w:t>Estructura administrativa y funcional.</w:t>
            </w:r>
          </w:p>
          <w:p w:rsidR="00AF03E8" w:rsidRPr="00AF03E8" w:rsidRDefault="00AF03E8" w:rsidP="00AF03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s-PA"/>
              </w:rPr>
            </w:pPr>
            <w:r w:rsidRPr="00AF03E8">
              <w:rPr>
                <w:rFonts w:ascii="Times New Roman" w:eastAsia="Times New Roman" w:hAnsi="Times New Roman" w:cs="Times New Roman"/>
                <w:sz w:val="32"/>
                <w:szCs w:val="32"/>
                <w:lang w:eastAsia="es-PA"/>
              </w:rPr>
              <w:t>Procedimientos para los controles contable - financieros, tesorería, inventarios, costos, activos fijos, controles de calidad, etc.</w:t>
            </w:r>
          </w:p>
          <w:p w:rsidR="00AF03E8" w:rsidRPr="00AF03E8" w:rsidRDefault="00AF03E8" w:rsidP="00AF03E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s-PA"/>
              </w:rPr>
            </w:pPr>
            <w:r w:rsidRPr="00AF03E8">
              <w:rPr>
                <w:rFonts w:ascii="Times New Roman" w:eastAsia="Times New Roman" w:hAnsi="Times New Roman" w:cs="Times New Roman"/>
                <w:sz w:val="32"/>
                <w:szCs w:val="32"/>
                <w:lang w:eastAsia="es-PA"/>
              </w:rPr>
              <w:t>A través de seminarios, nuestra Firma capacita a sus funcionarios para que diseñen e implementen estas herramientas administrativas en su Entidad, por cuanto aquellos conocen detalladamente las operaciones y/o transacciones de la misma, garantizando de esta manera que los procedimientos desarrollados, sean aplicables, reduzcan costos y no constituyan un documento más de archivo.</w:t>
            </w:r>
          </w:p>
        </w:tc>
      </w:tr>
    </w:tbl>
    <w:p w:rsidR="00F07DCE" w:rsidRDefault="00AF03E8" w:rsidP="00AF03E8">
      <w:pPr>
        <w:jc w:val="center"/>
      </w:pPr>
      <w:r>
        <w:rPr>
          <w:noProof/>
          <w:lang w:eastAsia="es-PA"/>
        </w:rPr>
        <w:drawing>
          <wp:inline distT="0" distB="0" distL="0" distR="0">
            <wp:extent cx="3999230" cy="2854325"/>
            <wp:effectExtent l="19050" t="0" r="1270" b="0"/>
            <wp:docPr id="7" name="Imagen 7" descr="http://www.gerentes.com/Image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erentes.com/Image2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285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7DCE" w:rsidSect="00AF03E8">
      <w:pgSz w:w="12240" w:h="15840"/>
      <w:pgMar w:top="1417" w:right="1701" w:bottom="1417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D46"/>
    <w:multiLevelType w:val="multilevel"/>
    <w:tmpl w:val="8034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F03E8"/>
    <w:rsid w:val="0052638D"/>
    <w:rsid w:val="00AF03E8"/>
    <w:rsid w:val="00E90E1E"/>
    <w:rsid w:val="00FF5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2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0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4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1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9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8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1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69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89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14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632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Valdes</dc:creator>
  <cp:lastModifiedBy>Maria Valdes</cp:lastModifiedBy>
  <cp:revision>2</cp:revision>
  <dcterms:created xsi:type="dcterms:W3CDTF">2010-07-28T20:32:00Z</dcterms:created>
  <dcterms:modified xsi:type="dcterms:W3CDTF">2010-07-28T20:34:00Z</dcterms:modified>
</cp:coreProperties>
</file>