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0" w:rsidRPr="005425E0" w:rsidRDefault="005425E0" w:rsidP="005425E0">
      <w:pPr>
        <w:spacing w:before="100" w:beforeAutospacing="1" w:after="100" w:afterAutospacing="1" w:line="240" w:lineRule="auto"/>
        <w:jc w:val="center"/>
        <w:rPr>
          <w:rFonts w:ascii="Times New Roman" w:eastAsia="Times New Roman" w:hAnsi="Times New Roman" w:cs="Times New Roman"/>
          <w:color w:val="FF0000"/>
          <w:sz w:val="24"/>
          <w:szCs w:val="24"/>
          <w:u w:val="single"/>
          <w:lang w:eastAsia="es-ES"/>
        </w:rPr>
      </w:pPr>
      <w:r w:rsidRPr="005425E0">
        <w:rPr>
          <w:rFonts w:ascii="Lucida Blackletter" w:eastAsia="Times New Roman" w:hAnsi="Lucida Blackletter" w:cs="Times New Roman"/>
          <w:color w:val="FF0000"/>
          <w:sz w:val="72"/>
          <w:szCs w:val="72"/>
          <w:u w:val="single"/>
          <w:lang w:eastAsia="es-ES"/>
        </w:rPr>
        <w:t>Historia de la Fotografía</w:t>
      </w:r>
    </w:p>
    <w:p w:rsidR="005425E0" w:rsidRPr="005425E0" w:rsidRDefault="005425E0" w:rsidP="005425E0">
      <w:pPr>
        <w:spacing w:before="100" w:beforeAutospacing="1" w:after="100" w:afterAutospacing="1" w:line="240" w:lineRule="auto"/>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color w:val="FF6600"/>
          <w:sz w:val="24"/>
          <w:szCs w:val="24"/>
          <w:lang w:eastAsia="es-ES"/>
        </w:rPr>
      </w:pPr>
      <w:r w:rsidRPr="005425E0">
        <w:rPr>
          <w:rFonts w:ascii="Arial" w:eastAsia="Times New Roman" w:hAnsi="Arial" w:cs="Arial"/>
          <w:color w:val="000080"/>
          <w:sz w:val="24"/>
          <w:szCs w:val="24"/>
          <w:lang w:eastAsia="es-ES"/>
        </w:rPr>
        <w:t xml:space="preserve">    En este apartado conoceremos un poco de la </w:t>
      </w:r>
      <w:r w:rsidRPr="005425E0">
        <w:rPr>
          <w:rFonts w:ascii="Arial" w:eastAsia="Times New Roman" w:hAnsi="Arial" w:cs="Arial"/>
          <w:color w:val="FF0000"/>
          <w:sz w:val="24"/>
          <w:szCs w:val="24"/>
          <w:lang w:eastAsia="es-ES"/>
        </w:rPr>
        <w:t>historia</w:t>
      </w:r>
      <w:r w:rsidRPr="005425E0">
        <w:rPr>
          <w:rFonts w:ascii="Arial" w:eastAsia="Times New Roman" w:hAnsi="Arial" w:cs="Arial"/>
          <w:color w:val="000080"/>
          <w:sz w:val="24"/>
          <w:szCs w:val="24"/>
          <w:lang w:eastAsia="es-ES"/>
        </w:rPr>
        <w:t xml:space="preserve"> de la fotografía desde sus orígenes, con la </w:t>
      </w:r>
      <w:r w:rsidRPr="005425E0">
        <w:rPr>
          <w:rFonts w:ascii="Arial" w:eastAsia="Times New Roman" w:hAnsi="Arial" w:cs="Arial"/>
          <w:color w:val="FF0000"/>
          <w:sz w:val="24"/>
          <w:szCs w:val="24"/>
          <w:lang w:eastAsia="es-ES"/>
        </w:rPr>
        <w:t>cámara oscura</w:t>
      </w:r>
      <w:r w:rsidRPr="005425E0">
        <w:rPr>
          <w:rFonts w:ascii="Arial" w:eastAsia="Times New Roman" w:hAnsi="Arial" w:cs="Arial"/>
          <w:color w:val="000080"/>
          <w:sz w:val="24"/>
          <w:szCs w:val="24"/>
          <w:lang w:eastAsia="es-ES"/>
        </w:rPr>
        <w:t xml:space="preserve">, hasta las modernas cámaras digitales de hoy en día. Conocer un poco de historia no </w:t>
      </w:r>
      <w:proofErr w:type="spellStart"/>
      <w:r w:rsidRPr="005425E0">
        <w:rPr>
          <w:rFonts w:ascii="Arial" w:eastAsia="Times New Roman" w:hAnsi="Arial" w:cs="Arial"/>
          <w:color w:val="000080"/>
          <w:sz w:val="24"/>
          <w:szCs w:val="24"/>
          <w:lang w:eastAsia="es-ES"/>
        </w:rPr>
        <w:t>esta</w:t>
      </w:r>
      <w:proofErr w:type="spellEnd"/>
      <w:r w:rsidRPr="005425E0">
        <w:rPr>
          <w:rFonts w:ascii="Arial" w:eastAsia="Times New Roman" w:hAnsi="Arial" w:cs="Arial"/>
          <w:color w:val="000080"/>
          <w:sz w:val="24"/>
          <w:szCs w:val="24"/>
          <w:lang w:eastAsia="es-ES"/>
        </w:rPr>
        <w:t xml:space="preserve"> mal y nos ayuda a comprender mejor todo este apasionante mundo de la fotografía.</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r w:rsidRPr="005425E0">
        <w:rPr>
          <w:rFonts w:ascii="Arial" w:eastAsia="Times New Roman" w:hAnsi="Arial" w:cs="Arial"/>
          <w:color w:val="000080"/>
          <w:sz w:val="24"/>
          <w:szCs w:val="24"/>
          <w:lang w:eastAsia="es-ES"/>
        </w:rPr>
        <w:t xml:space="preserve"> La palabra fotografía deriva del griego (</w:t>
      </w:r>
      <w:r w:rsidRPr="005425E0">
        <w:rPr>
          <w:rFonts w:ascii="Arial" w:eastAsia="Times New Roman" w:hAnsi="Arial" w:cs="Arial"/>
          <w:i/>
          <w:iCs/>
          <w:color w:val="000080"/>
          <w:sz w:val="24"/>
          <w:szCs w:val="24"/>
          <w:lang w:eastAsia="es-ES"/>
        </w:rPr>
        <w:t xml:space="preserve">foto = luz </w:t>
      </w:r>
      <w:r w:rsidRPr="005425E0">
        <w:rPr>
          <w:rFonts w:ascii="Arial" w:eastAsia="Times New Roman" w:hAnsi="Arial" w:cs="Arial"/>
          <w:color w:val="000080"/>
          <w:sz w:val="24"/>
          <w:szCs w:val="24"/>
          <w:lang w:eastAsia="es-ES"/>
        </w:rPr>
        <w:t xml:space="preserve">y </w:t>
      </w:r>
      <w:r w:rsidRPr="005425E0">
        <w:rPr>
          <w:rFonts w:ascii="Arial" w:eastAsia="Times New Roman" w:hAnsi="Arial" w:cs="Arial"/>
          <w:i/>
          <w:iCs/>
          <w:color w:val="000080"/>
          <w:sz w:val="24"/>
          <w:szCs w:val="24"/>
          <w:lang w:eastAsia="es-ES"/>
        </w:rPr>
        <w:t xml:space="preserve">grafía = dibujar) </w:t>
      </w:r>
      <w:r w:rsidRPr="005425E0">
        <w:rPr>
          <w:rFonts w:ascii="Arial" w:eastAsia="Times New Roman" w:hAnsi="Arial" w:cs="Arial"/>
          <w:color w:val="000080"/>
          <w:sz w:val="24"/>
          <w:szCs w:val="24"/>
          <w:lang w:eastAsia="es-ES"/>
        </w:rPr>
        <w:t>y significa</w:t>
      </w:r>
      <w:r w:rsidRPr="005425E0">
        <w:rPr>
          <w:rFonts w:ascii="Arial" w:eastAsia="Times New Roman" w:hAnsi="Arial" w:cs="Arial"/>
          <w:i/>
          <w:iCs/>
          <w:color w:val="000080"/>
          <w:sz w:val="24"/>
          <w:szCs w:val="24"/>
          <w:lang w:eastAsia="es-ES"/>
        </w:rPr>
        <w:t xml:space="preserve"> </w:t>
      </w:r>
      <w:r w:rsidRPr="005425E0">
        <w:rPr>
          <w:rFonts w:ascii="Arial" w:eastAsia="Times New Roman" w:hAnsi="Arial" w:cs="Arial"/>
          <w:i/>
          <w:iCs/>
          <w:color w:val="FF0000"/>
          <w:sz w:val="24"/>
          <w:szCs w:val="24"/>
          <w:lang w:eastAsia="es-ES"/>
        </w:rPr>
        <w:t>dibujar por medio de la luz</w:t>
      </w:r>
      <w:r w:rsidRPr="005425E0">
        <w:rPr>
          <w:rFonts w:ascii="Arial" w:eastAsia="Times New Roman" w:hAnsi="Arial" w:cs="Arial"/>
          <w:color w:val="000080"/>
          <w:sz w:val="24"/>
          <w:szCs w:val="24"/>
          <w:lang w:eastAsia="es-ES"/>
        </w:rPr>
        <w:t xml:space="preserve">. Se aplica al arte o ciencia de obtener imágenes visibles y permanentes sobre superficies sensibilizadas, por la acción de la luz principalmente, pero también mediante radiaciones invisibles como los rayos ultravioletas, los rayos infrarrojos, los rayos X, los rayos gamma, etc. El </w:t>
      </w:r>
      <w:r w:rsidRPr="005425E0">
        <w:rPr>
          <w:rFonts w:ascii="Arial" w:eastAsia="Times New Roman" w:hAnsi="Arial" w:cs="Arial"/>
          <w:color w:val="FF0000"/>
          <w:sz w:val="24"/>
          <w:szCs w:val="24"/>
          <w:lang w:eastAsia="es-ES"/>
        </w:rPr>
        <w:t>material sensible</w:t>
      </w:r>
      <w:r w:rsidRPr="005425E0">
        <w:rPr>
          <w:rFonts w:ascii="Arial" w:eastAsia="Times New Roman" w:hAnsi="Arial" w:cs="Arial"/>
          <w:color w:val="000080"/>
          <w:sz w:val="24"/>
          <w:szCs w:val="24"/>
          <w:lang w:eastAsia="es-ES"/>
        </w:rPr>
        <w:t xml:space="preserve"> es, generalmente, un compuesto de plata del grupo de los haluros, aunque para fines especiales se usan también coloides sensibilizados y compuestos orgánicos, especialmente colorantes.</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r w:rsidRPr="005425E0">
        <w:rPr>
          <w:rFonts w:ascii="Arial" w:eastAsia="Times New Roman" w:hAnsi="Arial" w:cs="Arial"/>
          <w:color w:val="000080"/>
          <w:sz w:val="24"/>
          <w:szCs w:val="24"/>
          <w:lang w:eastAsia="es-ES"/>
        </w:rPr>
        <w:t xml:space="preserve">Al igual que la pintura, el dibujo y la escultura, la fotografía es una de las </w:t>
      </w:r>
      <w:r w:rsidRPr="005425E0">
        <w:rPr>
          <w:rFonts w:ascii="Arial" w:eastAsia="Times New Roman" w:hAnsi="Arial" w:cs="Arial"/>
          <w:color w:val="CC99FF"/>
          <w:sz w:val="24"/>
          <w:szCs w:val="24"/>
          <w:lang w:eastAsia="es-ES"/>
        </w:rPr>
        <w:t>expresiones figurativas del hombre</w:t>
      </w:r>
      <w:r w:rsidRPr="005425E0">
        <w:rPr>
          <w:rFonts w:ascii="Arial" w:eastAsia="Times New Roman" w:hAnsi="Arial" w:cs="Arial"/>
          <w:color w:val="000080"/>
          <w:sz w:val="24"/>
          <w:szCs w:val="24"/>
          <w:lang w:eastAsia="es-ES"/>
        </w:rPr>
        <w:t xml:space="preserve">, cuyas más altas manifestaciones representan los movimientos más significativos de su historia y de su cultura. </w:t>
      </w:r>
      <w:r w:rsidRPr="005425E0">
        <w:rPr>
          <w:rFonts w:ascii="Arial" w:eastAsia="Times New Roman" w:hAnsi="Arial" w:cs="Arial"/>
          <w:color w:val="000000"/>
          <w:sz w:val="24"/>
          <w:szCs w:val="24"/>
          <w:highlight w:val="lightGray"/>
          <w:lang w:eastAsia="es-ES"/>
        </w:rPr>
        <w:t>"La fotografía es una escuela de luz"</w:t>
      </w:r>
      <w:r w:rsidRPr="005425E0">
        <w:rPr>
          <w:rFonts w:ascii="Arial" w:eastAsia="Times New Roman" w:hAnsi="Arial" w:cs="Arial"/>
          <w:color w:val="000000"/>
          <w:sz w:val="24"/>
          <w:szCs w:val="24"/>
          <w:lang w:eastAsia="es-ES"/>
        </w:rPr>
        <w:t>,</w:t>
      </w:r>
      <w:r w:rsidRPr="005425E0">
        <w:rPr>
          <w:rFonts w:ascii="Arial" w:eastAsia="Times New Roman" w:hAnsi="Arial" w:cs="Arial"/>
          <w:color w:val="000080"/>
          <w:sz w:val="24"/>
          <w:szCs w:val="24"/>
          <w:lang w:eastAsia="es-ES"/>
        </w:rPr>
        <w:t xml:space="preserve"> dice </w:t>
      </w:r>
      <w:proofErr w:type="spellStart"/>
      <w:r w:rsidRPr="005425E0">
        <w:rPr>
          <w:rFonts w:ascii="Arial" w:eastAsia="Times New Roman" w:hAnsi="Arial" w:cs="Arial"/>
          <w:color w:val="000080"/>
          <w:sz w:val="24"/>
          <w:szCs w:val="24"/>
          <w:lang w:eastAsia="es-ES"/>
        </w:rPr>
        <w:t>Edouard</w:t>
      </w:r>
      <w:proofErr w:type="spellEnd"/>
      <w:r w:rsidRPr="005425E0">
        <w:rPr>
          <w:rFonts w:ascii="Arial" w:eastAsia="Times New Roman" w:hAnsi="Arial" w:cs="Arial"/>
          <w:color w:val="000080"/>
          <w:sz w:val="24"/>
          <w:szCs w:val="24"/>
          <w:lang w:eastAsia="es-ES"/>
        </w:rPr>
        <w:t xml:space="preserve"> </w:t>
      </w:r>
      <w:proofErr w:type="spellStart"/>
      <w:r w:rsidRPr="005425E0">
        <w:rPr>
          <w:rFonts w:ascii="Arial" w:eastAsia="Times New Roman" w:hAnsi="Arial" w:cs="Arial"/>
          <w:color w:val="000080"/>
          <w:sz w:val="24"/>
          <w:szCs w:val="24"/>
          <w:lang w:eastAsia="es-ES"/>
        </w:rPr>
        <w:t>Boubat</w:t>
      </w:r>
      <w:proofErr w:type="spellEnd"/>
      <w:r w:rsidRPr="005425E0">
        <w:rPr>
          <w:rFonts w:ascii="Arial" w:eastAsia="Times New Roman" w:hAnsi="Arial" w:cs="Arial"/>
          <w:color w:val="000080"/>
          <w:sz w:val="24"/>
          <w:szCs w:val="24"/>
          <w:lang w:eastAsia="es-ES"/>
        </w:rPr>
        <w:t>.</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color w:val="FF6600"/>
          <w:sz w:val="24"/>
          <w:szCs w:val="24"/>
          <w:lang w:eastAsia="es-ES"/>
        </w:rPr>
        <w:t>   </w:t>
      </w:r>
      <w:r w:rsidRPr="005425E0">
        <w:rPr>
          <w:rFonts w:ascii="Arial" w:eastAsia="Times New Roman" w:hAnsi="Arial" w:cs="Arial"/>
          <w:color w:val="FF6600"/>
          <w:sz w:val="24"/>
          <w:szCs w:val="24"/>
          <w:lang w:eastAsia="es-ES"/>
        </w:rPr>
        <w:t xml:space="preserve"> Fotografiar</w:t>
      </w:r>
      <w:r w:rsidRPr="005425E0">
        <w:rPr>
          <w:rFonts w:ascii="Arial" w:eastAsia="Times New Roman" w:hAnsi="Arial" w:cs="Arial"/>
          <w:color w:val="000080"/>
          <w:sz w:val="24"/>
          <w:szCs w:val="24"/>
          <w:lang w:eastAsia="es-ES"/>
        </w:rPr>
        <w:t xml:space="preserve"> significa captar el mundo en imágenes, sea para satisfacción propia o como documentación para otros. Desde siempre el hombre ha sentido una gran necesidad por plasmar en imágenes los objetos y seres del mundo que le rodea. Una buena prueba de ello la constituyen las </w:t>
      </w:r>
      <w:r w:rsidRPr="005425E0">
        <w:rPr>
          <w:rFonts w:ascii="Arial" w:eastAsia="Times New Roman" w:hAnsi="Arial" w:cs="Arial"/>
          <w:color w:val="FF6600"/>
          <w:sz w:val="24"/>
          <w:szCs w:val="24"/>
          <w:lang w:eastAsia="es-ES"/>
        </w:rPr>
        <w:t>pinturas rupestres</w:t>
      </w:r>
      <w:r w:rsidRPr="005425E0">
        <w:rPr>
          <w:rFonts w:ascii="Arial" w:eastAsia="Times New Roman" w:hAnsi="Arial" w:cs="Arial"/>
          <w:color w:val="000080"/>
          <w:sz w:val="24"/>
          <w:szCs w:val="24"/>
          <w:lang w:eastAsia="es-ES"/>
        </w:rPr>
        <w:t xml:space="preserve"> de la prehistoria y los murales con los que se han decorado paredes desde las épocas más antiguas. ¿Cumplían con una función mágica, o se trataba de una fiel reproducción de la realidad? Las imágenes nunca han dejado de maravillarnos y, hoy en día, se pueden obtener resultados realmente fantásticos gracias a los grandes avances de las técnicas fotográficas.</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r w:rsidRPr="005425E0">
        <w:rPr>
          <w:rFonts w:ascii="Arial" w:eastAsia="Times New Roman" w:hAnsi="Arial" w:cs="Arial"/>
          <w:color w:val="000080"/>
          <w:sz w:val="24"/>
          <w:szCs w:val="24"/>
          <w:lang w:eastAsia="es-ES"/>
        </w:rPr>
        <w:t xml:space="preserve">La </w:t>
      </w:r>
      <w:r w:rsidRPr="005425E0">
        <w:rPr>
          <w:rFonts w:ascii="Arial" w:eastAsia="Times New Roman" w:hAnsi="Arial" w:cs="Arial"/>
          <w:color w:val="FF6600"/>
          <w:sz w:val="24"/>
          <w:szCs w:val="24"/>
          <w:lang w:eastAsia="es-ES"/>
        </w:rPr>
        <w:t>fotografía nace</w:t>
      </w:r>
      <w:r w:rsidRPr="005425E0">
        <w:rPr>
          <w:rFonts w:ascii="Arial" w:eastAsia="Times New Roman" w:hAnsi="Arial" w:cs="Arial"/>
          <w:color w:val="000080"/>
          <w:sz w:val="24"/>
          <w:szCs w:val="24"/>
          <w:lang w:eastAsia="es-ES"/>
        </w:rPr>
        <w:t xml:space="preserve"> de los esfuerzos realizados por los artistas y estudiosos que durante siglos intentaron reproducir y fijar las imágenes de la naturaleza. En los tiempos de </w:t>
      </w:r>
      <w:r w:rsidRPr="005425E0">
        <w:rPr>
          <w:rFonts w:ascii="Arial" w:eastAsia="Times New Roman" w:hAnsi="Arial" w:cs="Arial"/>
          <w:color w:val="FF6600"/>
          <w:sz w:val="24"/>
          <w:szCs w:val="24"/>
          <w:lang w:eastAsia="es-ES"/>
        </w:rPr>
        <w:t xml:space="preserve">Aristóteles </w:t>
      </w:r>
      <w:r w:rsidRPr="005425E0">
        <w:rPr>
          <w:rFonts w:ascii="Arial" w:eastAsia="Times New Roman" w:hAnsi="Arial" w:cs="Arial"/>
          <w:color w:val="000080"/>
          <w:sz w:val="24"/>
          <w:szCs w:val="24"/>
          <w:lang w:eastAsia="es-ES"/>
        </w:rPr>
        <w:t xml:space="preserve">(siglo IV </w:t>
      </w:r>
      <w:proofErr w:type="spellStart"/>
      <w:r w:rsidRPr="005425E0">
        <w:rPr>
          <w:rFonts w:ascii="Arial" w:eastAsia="Times New Roman" w:hAnsi="Arial" w:cs="Arial"/>
          <w:color w:val="000080"/>
          <w:sz w:val="24"/>
          <w:szCs w:val="24"/>
          <w:lang w:eastAsia="es-ES"/>
        </w:rPr>
        <w:t>aC</w:t>
      </w:r>
      <w:proofErr w:type="spellEnd"/>
      <w:r w:rsidRPr="005425E0">
        <w:rPr>
          <w:rFonts w:ascii="Arial" w:eastAsia="Times New Roman" w:hAnsi="Arial" w:cs="Arial"/>
          <w:color w:val="000080"/>
          <w:sz w:val="24"/>
          <w:szCs w:val="24"/>
          <w:lang w:eastAsia="es-ES"/>
        </w:rPr>
        <w:t xml:space="preserve">) se conocía ya el fenómeno de la cámara oscura. En tiempos mucho más recientes otros célebres hombres de ciencia, como por ejemplo </w:t>
      </w:r>
      <w:proofErr w:type="spellStart"/>
      <w:r w:rsidRPr="005425E0">
        <w:rPr>
          <w:rFonts w:ascii="Arial" w:eastAsia="Times New Roman" w:hAnsi="Arial" w:cs="Arial"/>
          <w:color w:val="FF6600"/>
          <w:sz w:val="24"/>
          <w:szCs w:val="24"/>
          <w:lang w:eastAsia="es-ES"/>
        </w:rPr>
        <w:t>Ruggero</w:t>
      </w:r>
      <w:proofErr w:type="spellEnd"/>
      <w:r w:rsidRPr="005425E0">
        <w:rPr>
          <w:rFonts w:ascii="Arial" w:eastAsia="Times New Roman" w:hAnsi="Arial" w:cs="Arial"/>
          <w:color w:val="FF6600"/>
          <w:sz w:val="24"/>
          <w:szCs w:val="24"/>
          <w:lang w:eastAsia="es-ES"/>
        </w:rPr>
        <w:t xml:space="preserve"> </w:t>
      </w:r>
      <w:proofErr w:type="spellStart"/>
      <w:r w:rsidRPr="005425E0">
        <w:rPr>
          <w:rFonts w:ascii="Arial" w:eastAsia="Times New Roman" w:hAnsi="Arial" w:cs="Arial"/>
          <w:color w:val="FF6600"/>
          <w:sz w:val="24"/>
          <w:szCs w:val="24"/>
          <w:lang w:eastAsia="es-ES"/>
        </w:rPr>
        <w:t>Bacone</w:t>
      </w:r>
      <w:proofErr w:type="spellEnd"/>
      <w:r w:rsidRPr="005425E0">
        <w:rPr>
          <w:rFonts w:ascii="Arial" w:eastAsia="Times New Roman" w:hAnsi="Arial" w:cs="Arial"/>
          <w:color w:val="FF6600"/>
          <w:sz w:val="24"/>
          <w:szCs w:val="24"/>
          <w:lang w:eastAsia="es-ES"/>
        </w:rPr>
        <w:t xml:space="preserve"> y Leonardo da Vinci</w:t>
      </w:r>
      <w:r w:rsidRPr="005425E0">
        <w:rPr>
          <w:rFonts w:ascii="Arial" w:eastAsia="Times New Roman" w:hAnsi="Arial" w:cs="Arial"/>
          <w:color w:val="000080"/>
          <w:sz w:val="24"/>
          <w:szCs w:val="24"/>
          <w:lang w:eastAsia="es-ES"/>
        </w:rPr>
        <w:t>, describieron sus características.</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r w:rsidRPr="005425E0">
        <w:rPr>
          <w:rFonts w:ascii="Arial" w:eastAsia="Times New Roman" w:hAnsi="Arial" w:cs="Arial"/>
          <w:color w:val="000080"/>
          <w:sz w:val="24"/>
          <w:szCs w:val="24"/>
          <w:lang w:eastAsia="es-ES"/>
        </w:rPr>
        <w:t xml:space="preserve"> La fotografía, tal como hoy la conocemos, es el resultado de los esfuerzos de muchos investigadores que se propusieron </w:t>
      </w:r>
      <w:r w:rsidRPr="005425E0">
        <w:rPr>
          <w:rFonts w:ascii="Arial" w:eastAsia="Times New Roman" w:hAnsi="Arial" w:cs="Arial"/>
          <w:color w:val="000080"/>
          <w:sz w:val="24"/>
          <w:szCs w:val="24"/>
          <w:highlight w:val="lightGray"/>
          <w:lang w:eastAsia="es-ES"/>
        </w:rPr>
        <w:t xml:space="preserve">obtener </w:t>
      </w:r>
      <w:proofErr w:type="spellStart"/>
      <w:r w:rsidRPr="005425E0">
        <w:rPr>
          <w:rFonts w:ascii="Arial" w:eastAsia="Times New Roman" w:hAnsi="Arial" w:cs="Arial"/>
          <w:color w:val="000080"/>
          <w:sz w:val="24"/>
          <w:szCs w:val="24"/>
          <w:highlight w:val="lightGray"/>
          <w:lang w:eastAsia="es-ES"/>
        </w:rPr>
        <w:t>reproduciones</w:t>
      </w:r>
      <w:proofErr w:type="spellEnd"/>
      <w:r w:rsidRPr="005425E0">
        <w:rPr>
          <w:rFonts w:ascii="Arial" w:eastAsia="Times New Roman" w:hAnsi="Arial" w:cs="Arial"/>
          <w:color w:val="000080"/>
          <w:sz w:val="24"/>
          <w:szCs w:val="24"/>
          <w:highlight w:val="lightGray"/>
          <w:lang w:eastAsia="es-ES"/>
        </w:rPr>
        <w:t xml:space="preserve"> sin necesidad de dibujar o pintar</w:t>
      </w:r>
      <w:r w:rsidRPr="005425E0">
        <w:rPr>
          <w:rFonts w:ascii="Arial" w:eastAsia="Times New Roman" w:hAnsi="Arial" w:cs="Arial"/>
          <w:color w:val="000080"/>
          <w:sz w:val="24"/>
          <w:szCs w:val="24"/>
          <w:lang w:eastAsia="es-ES"/>
        </w:rPr>
        <w:t xml:space="preserve">. J. H. </w:t>
      </w:r>
      <w:proofErr w:type="spellStart"/>
      <w:r w:rsidRPr="005425E0">
        <w:rPr>
          <w:rFonts w:ascii="Arial" w:eastAsia="Times New Roman" w:hAnsi="Arial" w:cs="Arial"/>
          <w:color w:val="FF6600"/>
          <w:sz w:val="24"/>
          <w:szCs w:val="24"/>
          <w:lang w:eastAsia="es-ES"/>
        </w:rPr>
        <w:t>Schulze</w:t>
      </w:r>
      <w:proofErr w:type="spellEnd"/>
      <w:r w:rsidRPr="005425E0">
        <w:rPr>
          <w:rFonts w:ascii="Arial" w:eastAsia="Times New Roman" w:hAnsi="Arial" w:cs="Arial"/>
          <w:color w:val="FF6600"/>
          <w:sz w:val="24"/>
          <w:szCs w:val="24"/>
          <w:lang w:eastAsia="es-ES"/>
        </w:rPr>
        <w:t>,</w:t>
      </w:r>
      <w:r w:rsidRPr="005425E0">
        <w:rPr>
          <w:rFonts w:ascii="Arial" w:eastAsia="Times New Roman" w:hAnsi="Arial" w:cs="Arial"/>
          <w:color w:val="000080"/>
          <w:sz w:val="24"/>
          <w:szCs w:val="24"/>
          <w:lang w:eastAsia="es-ES"/>
        </w:rPr>
        <w:t xml:space="preserve"> médico alemán, anunció en 1727 que el cloruro de plata se ennegrecía por la acción de la luz, según lo había observado al intentar obtener impresiones de estarcidos sobre una capa sensible de creta y carbonato de plata, que, probablemente, contenía cloruro de plata. </w:t>
      </w:r>
      <w:proofErr w:type="spellStart"/>
      <w:r w:rsidRPr="005425E0">
        <w:rPr>
          <w:rFonts w:ascii="Arial" w:eastAsia="Times New Roman" w:hAnsi="Arial" w:cs="Arial"/>
          <w:color w:val="000080"/>
          <w:sz w:val="24"/>
          <w:szCs w:val="24"/>
          <w:lang w:eastAsia="es-ES"/>
        </w:rPr>
        <w:t>Hellot</w:t>
      </w:r>
      <w:proofErr w:type="spellEnd"/>
      <w:r w:rsidRPr="005425E0">
        <w:rPr>
          <w:rFonts w:ascii="Arial" w:eastAsia="Times New Roman" w:hAnsi="Arial" w:cs="Arial"/>
          <w:color w:val="000080"/>
          <w:sz w:val="24"/>
          <w:szCs w:val="24"/>
          <w:lang w:eastAsia="es-ES"/>
        </w:rPr>
        <w:t xml:space="preserve">, en 1737, comprobó que la solución de nitrato de plata embebida en un papel se ennegrecía al exponerla a la luz. En 1802, T. </w:t>
      </w:r>
      <w:proofErr w:type="spellStart"/>
      <w:r w:rsidRPr="005425E0">
        <w:rPr>
          <w:rFonts w:ascii="Arial" w:eastAsia="Times New Roman" w:hAnsi="Arial" w:cs="Arial"/>
          <w:color w:val="000080"/>
          <w:sz w:val="24"/>
          <w:szCs w:val="24"/>
          <w:lang w:eastAsia="es-ES"/>
        </w:rPr>
        <w:lastRenderedPageBreak/>
        <w:t>Wedgwood</w:t>
      </w:r>
      <w:proofErr w:type="spellEnd"/>
      <w:r w:rsidRPr="005425E0">
        <w:rPr>
          <w:rFonts w:ascii="Arial" w:eastAsia="Times New Roman" w:hAnsi="Arial" w:cs="Arial"/>
          <w:color w:val="000080"/>
          <w:sz w:val="24"/>
          <w:szCs w:val="24"/>
          <w:lang w:eastAsia="es-ES"/>
        </w:rPr>
        <w:t xml:space="preserve"> y H. Davy describieron en el </w:t>
      </w:r>
      <w:proofErr w:type="spellStart"/>
      <w:r w:rsidRPr="005425E0">
        <w:rPr>
          <w:rFonts w:ascii="Arial" w:eastAsia="Times New Roman" w:hAnsi="Arial" w:cs="Arial"/>
          <w:i/>
          <w:iCs/>
          <w:color w:val="000080"/>
          <w:sz w:val="24"/>
          <w:szCs w:val="24"/>
          <w:lang w:eastAsia="es-ES"/>
        </w:rPr>
        <w:t>Journal</w:t>
      </w:r>
      <w:proofErr w:type="spellEnd"/>
      <w:r w:rsidRPr="005425E0">
        <w:rPr>
          <w:rFonts w:ascii="Arial" w:eastAsia="Times New Roman" w:hAnsi="Arial" w:cs="Arial"/>
          <w:i/>
          <w:iCs/>
          <w:color w:val="000080"/>
          <w:sz w:val="24"/>
          <w:szCs w:val="24"/>
          <w:lang w:eastAsia="es-ES"/>
        </w:rPr>
        <w:t xml:space="preserve"> of de Royal </w:t>
      </w:r>
      <w:proofErr w:type="spellStart"/>
      <w:r w:rsidRPr="005425E0">
        <w:rPr>
          <w:rFonts w:ascii="Arial" w:eastAsia="Times New Roman" w:hAnsi="Arial" w:cs="Arial"/>
          <w:i/>
          <w:iCs/>
          <w:color w:val="000080"/>
          <w:sz w:val="24"/>
          <w:szCs w:val="24"/>
          <w:lang w:eastAsia="es-ES"/>
        </w:rPr>
        <w:t>Institution</w:t>
      </w:r>
      <w:proofErr w:type="spellEnd"/>
      <w:r w:rsidRPr="005425E0">
        <w:rPr>
          <w:rFonts w:ascii="Arial" w:eastAsia="Times New Roman" w:hAnsi="Arial" w:cs="Arial"/>
          <w:color w:val="000080"/>
          <w:sz w:val="24"/>
          <w:szCs w:val="24"/>
          <w:lang w:eastAsia="es-ES"/>
        </w:rPr>
        <w:t xml:space="preserve">, de Londres, los perfeccionamientos por ellos aportados al método de </w:t>
      </w:r>
      <w:proofErr w:type="spellStart"/>
      <w:r w:rsidRPr="005425E0">
        <w:rPr>
          <w:rFonts w:ascii="Arial" w:eastAsia="Times New Roman" w:hAnsi="Arial" w:cs="Arial"/>
          <w:color w:val="000080"/>
          <w:sz w:val="24"/>
          <w:szCs w:val="24"/>
          <w:lang w:eastAsia="es-ES"/>
        </w:rPr>
        <w:t>Schulze</w:t>
      </w:r>
      <w:proofErr w:type="spellEnd"/>
      <w:r w:rsidRPr="005425E0">
        <w:rPr>
          <w:rFonts w:ascii="Arial" w:eastAsia="Times New Roman" w:hAnsi="Arial" w:cs="Arial"/>
          <w:color w:val="000080"/>
          <w:sz w:val="24"/>
          <w:szCs w:val="24"/>
          <w:lang w:eastAsia="es-ES"/>
        </w:rPr>
        <w:t xml:space="preserve">. Habían obtenido impresiones de hojas y copias de dibujos hechos sobre </w:t>
      </w:r>
      <w:proofErr w:type="spellStart"/>
      <w:r w:rsidRPr="005425E0">
        <w:rPr>
          <w:rFonts w:ascii="Arial" w:eastAsia="Times New Roman" w:hAnsi="Arial" w:cs="Arial"/>
          <w:color w:val="000080"/>
          <w:sz w:val="24"/>
          <w:szCs w:val="24"/>
          <w:lang w:eastAsia="es-ES"/>
        </w:rPr>
        <w:t>vídrio</w:t>
      </w:r>
      <w:proofErr w:type="spellEnd"/>
      <w:r w:rsidRPr="005425E0">
        <w:rPr>
          <w:rFonts w:ascii="Arial" w:eastAsia="Times New Roman" w:hAnsi="Arial" w:cs="Arial"/>
          <w:color w:val="000080"/>
          <w:sz w:val="24"/>
          <w:szCs w:val="24"/>
          <w:lang w:eastAsia="es-ES"/>
        </w:rPr>
        <w:t xml:space="preserve"> y de siluetas proyectadas en una pantalla blanca. Pero </w:t>
      </w:r>
      <w:proofErr w:type="spellStart"/>
      <w:r w:rsidRPr="005425E0">
        <w:rPr>
          <w:rFonts w:ascii="Arial" w:eastAsia="Times New Roman" w:hAnsi="Arial" w:cs="Arial"/>
          <w:color w:val="000080"/>
          <w:sz w:val="24"/>
          <w:szCs w:val="24"/>
          <w:lang w:eastAsia="es-ES"/>
        </w:rPr>
        <w:t>aun</w:t>
      </w:r>
      <w:proofErr w:type="spellEnd"/>
      <w:r w:rsidRPr="005425E0">
        <w:rPr>
          <w:rFonts w:ascii="Arial" w:eastAsia="Times New Roman" w:hAnsi="Arial" w:cs="Arial"/>
          <w:color w:val="000080"/>
          <w:sz w:val="24"/>
          <w:szCs w:val="24"/>
          <w:lang w:eastAsia="es-ES"/>
        </w:rPr>
        <w:t xml:space="preserve"> se desconocía la manera de eliminar el material sensible residual, de modo que la luz oscurecía pronto las zonas no impresionadas y borraba la imagen. También se había intentado emplear la </w:t>
      </w:r>
      <w:r w:rsidRPr="005425E0">
        <w:rPr>
          <w:rFonts w:ascii="Arial" w:eastAsia="Times New Roman" w:hAnsi="Arial" w:cs="Arial"/>
          <w:color w:val="FF6600"/>
          <w:sz w:val="24"/>
          <w:szCs w:val="24"/>
          <w:lang w:eastAsia="es-ES"/>
        </w:rPr>
        <w:t>cámara oscura</w:t>
      </w:r>
      <w:r w:rsidRPr="005425E0">
        <w:rPr>
          <w:rFonts w:ascii="Arial" w:eastAsia="Times New Roman" w:hAnsi="Arial" w:cs="Arial"/>
          <w:color w:val="000080"/>
          <w:sz w:val="24"/>
          <w:szCs w:val="24"/>
          <w:lang w:eastAsia="es-ES"/>
        </w:rPr>
        <w:t>, combinando por primera vez la óptica con la química, pero sin conseguir resultados positivos.</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r w:rsidRPr="005425E0">
        <w:rPr>
          <w:rFonts w:ascii="Arial" w:eastAsia="Times New Roman" w:hAnsi="Arial" w:cs="Arial"/>
          <w:color w:val="000080"/>
          <w:sz w:val="24"/>
          <w:szCs w:val="24"/>
          <w:lang w:eastAsia="es-ES"/>
        </w:rPr>
        <w:t xml:space="preserve"> Sir John </w:t>
      </w:r>
      <w:proofErr w:type="spellStart"/>
      <w:r w:rsidRPr="005425E0">
        <w:rPr>
          <w:rFonts w:ascii="Arial" w:eastAsia="Times New Roman" w:hAnsi="Arial" w:cs="Arial"/>
          <w:color w:val="000080"/>
          <w:sz w:val="24"/>
          <w:szCs w:val="24"/>
          <w:lang w:eastAsia="es-ES"/>
        </w:rPr>
        <w:t>Herschel</w:t>
      </w:r>
      <w:proofErr w:type="spellEnd"/>
      <w:r w:rsidRPr="005425E0">
        <w:rPr>
          <w:rFonts w:ascii="Arial" w:eastAsia="Times New Roman" w:hAnsi="Arial" w:cs="Arial"/>
          <w:color w:val="000080"/>
          <w:sz w:val="24"/>
          <w:szCs w:val="24"/>
          <w:lang w:eastAsia="es-ES"/>
        </w:rPr>
        <w:t xml:space="preserve"> descubrió en 1819 que el </w:t>
      </w:r>
      <w:proofErr w:type="spellStart"/>
      <w:r w:rsidRPr="005425E0">
        <w:rPr>
          <w:rFonts w:ascii="Arial" w:eastAsia="Times New Roman" w:hAnsi="Arial" w:cs="Arial"/>
          <w:color w:val="000080"/>
          <w:sz w:val="24"/>
          <w:szCs w:val="24"/>
          <w:lang w:eastAsia="es-ES"/>
        </w:rPr>
        <w:t>tiosulfato</w:t>
      </w:r>
      <w:proofErr w:type="spellEnd"/>
      <w:r w:rsidRPr="005425E0">
        <w:rPr>
          <w:rFonts w:ascii="Arial" w:eastAsia="Times New Roman" w:hAnsi="Arial" w:cs="Arial"/>
          <w:color w:val="000080"/>
          <w:sz w:val="24"/>
          <w:szCs w:val="24"/>
          <w:lang w:eastAsia="es-ES"/>
        </w:rPr>
        <w:t xml:space="preserve"> sódico disuelve el cloruro de plata. </w:t>
      </w:r>
      <w:proofErr w:type="spellStart"/>
      <w:r w:rsidRPr="005425E0">
        <w:rPr>
          <w:rFonts w:ascii="Arial" w:eastAsia="Times New Roman" w:hAnsi="Arial" w:cs="Arial"/>
          <w:color w:val="000080"/>
          <w:sz w:val="24"/>
          <w:szCs w:val="24"/>
          <w:lang w:eastAsia="es-ES"/>
        </w:rPr>
        <w:t>Herschel</w:t>
      </w:r>
      <w:proofErr w:type="spellEnd"/>
      <w:r w:rsidRPr="005425E0">
        <w:rPr>
          <w:rFonts w:ascii="Arial" w:eastAsia="Times New Roman" w:hAnsi="Arial" w:cs="Arial"/>
          <w:color w:val="000080"/>
          <w:sz w:val="24"/>
          <w:szCs w:val="24"/>
          <w:lang w:eastAsia="es-ES"/>
        </w:rPr>
        <w:t xml:space="preserve"> denominó incorrectamente esta sustancia con el nombre de hiposulfito sódico, cuya abreviatura hipo ha perdurado hasta nuestros días. En 1839 lo recomendó como </w:t>
      </w:r>
      <w:r w:rsidRPr="005425E0">
        <w:rPr>
          <w:rFonts w:ascii="Arial" w:eastAsia="Times New Roman" w:hAnsi="Arial" w:cs="Arial"/>
          <w:color w:val="FF6600"/>
          <w:sz w:val="24"/>
          <w:szCs w:val="24"/>
          <w:lang w:eastAsia="es-ES"/>
        </w:rPr>
        <w:t>agente fijador</w:t>
      </w:r>
      <w:r w:rsidRPr="005425E0">
        <w:rPr>
          <w:rFonts w:ascii="Arial" w:eastAsia="Times New Roman" w:hAnsi="Arial" w:cs="Arial"/>
          <w:color w:val="000080"/>
          <w:sz w:val="24"/>
          <w:szCs w:val="24"/>
          <w:lang w:eastAsia="es-ES"/>
        </w:rPr>
        <w:t xml:space="preserve">, para disolver las sales de plata que no habían sufrido la acción de la luz. Sin embargo, su empleo como tal se atribuye al reverendo I. B. </w:t>
      </w:r>
      <w:proofErr w:type="spellStart"/>
      <w:r w:rsidRPr="005425E0">
        <w:rPr>
          <w:rFonts w:ascii="Arial" w:eastAsia="Times New Roman" w:hAnsi="Arial" w:cs="Arial"/>
          <w:color w:val="000080"/>
          <w:sz w:val="24"/>
          <w:szCs w:val="24"/>
          <w:lang w:eastAsia="es-ES"/>
        </w:rPr>
        <w:t>Reade</w:t>
      </w:r>
      <w:proofErr w:type="spellEnd"/>
      <w:r w:rsidRPr="005425E0">
        <w:rPr>
          <w:rFonts w:ascii="Arial" w:eastAsia="Times New Roman" w:hAnsi="Arial" w:cs="Arial"/>
          <w:color w:val="000080"/>
          <w:sz w:val="24"/>
          <w:szCs w:val="24"/>
          <w:lang w:eastAsia="es-ES"/>
        </w:rPr>
        <w:t>, experimentador inglés, que también había obtenido negativos sobre papel, revelado con solución de galato de plata. También se debe a él la palabra "fotografía"...</w:t>
      </w:r>
    </w:p>
    <w:p w:rsidR="005425E0" w:rsidRPr="005425E0" w:rsidRDefault="005425E0" w:rsidP="005425E0">
      <w:pPr>
        <w:spacing w:before="100" w:beforeAutospacing="1" w:after="100" w:afterAutospacing="1" w:line="240" w:lineRule="auto"/>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r w:rsidRPr="005425E0">
        <w:rPr>
          <w:rFonts w:ascii="Arial" w:eastAsia="Times New Roman" w:hAnsi="Arial" w:cs="Arial"/>
          <w:color w:val="000080"/>
          <w:sz w:val="24"/>
          <w:szCs w:val="24"/>
          <w:lang w:eastAsia="es-ES"/>
        </w:rPr>
        <w:t xml:space="preserve">La </w:t>
      </w:r>
      <w:r w:rsidRPr="005425E0">
        <w:rPr>
          <w:rFonts w:ascii="Arial" w:eastAsia="Times New Roman" w:hAnsi="Arial" w:cs="Arial"/>
          <w:color w:val="FF6600"/>
          <w:sz w:val="24"/>
          <w:szCs w:val="24"/>
          <w:lang w:eastAsia="es-ES"/>
        </w:rPr>
        <w:t>cámara oscura</w:t>
      </w:r>
      <w:r w:rsidRPr="005425E0">
        <w:rPr>
          <w:rFonts w:ascii="Arial" w:eastAsia="Times New Roman" w:hAnsi="Arial" w:cs="Arial"/>
          <w:color w:val="000080"/>
          <w:sz w:val="24"/>
          <w:szCs w:val="24"/>
          <w:lang w:eastAsia="es-ES"/>
        </w:rPr>
        <w:t xml:space="preserve"> es, básicamente, una caja más o menos grande en la cual la luz entra únicamente a través de un pequeño agujero situado en la pared expuesta a los rayos solares. De este modo se proyecta, invertida, una imagen clara y precisa en el lado opuesto. Este procedimiento permitía que pintores de talento mediocre pudieran calcar los rasgos principales y obtuviesen dibujos o pinturas sin ningún esfuerzo.</w:t>
      </w:r>
    </w:p>
    <w:p w:rsidR="005425E0" w:rsidRPr="005425E0" w:rsidRDefault="005425E0" w:rsidP="005425E0">
      <w:pPr>
        <w:spacing w:before="100" w:beforeAutospacing="1" w:after="100" w:afterAutospacing="1" w:line="240" w:lineRule="auto"/>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r w:rsidRPr="005425E0">
        <w:rPr>
          <w:rFonts w:ascii="Arial" w:eastAsia="Times New Roman" w:hAnsi="Arial" w:cs="Arial"/>
          <w:color w:val="000080"/>
          <w:sz w:val="24"/>
          <w:szCs w:val="24"/>
          <w:lang w:eastAsia="es-ES"/>
        </w:rPr>
        <w:t xml:space="preserve">Hacia 1820, </w:t>
      </w:r>
      <w:proofErr w:type="spellStart"/>
      <w:r w:rsidRPr="005425E0">
        <w:rPr>
          <w:rFonts w:ascii="Arial" w:eastAsia="Times New Roman" w:hAnsi="Arial" w:cs="Arial"/>
          <w:color w:val="FF6600"/>
          <w:sz w:val="24"/>
          <w:szCs w:val="24"/>
          <w:lang w:eastAsia="es-ES"/>
        </w:rPr>
        <w:t>Niepce</w:t>
      </w:r>
      <w:proofErr w:type="spellEnd"/>
      <w:r w:rsidRPr="005425E0">
        <w:rPr>
          <w:rFonts w:ascii="Arial" w:eastAsia="Times New Roman" w:hAnsi="Arial" w:cs="Arial"/>
          <w:color w:val="000080"/>
          <w:sz w:val="24"/>
          <w:szCs w:val="24"/>
          <w:lang w:eastAsia="es-ES"/>
        </w:rPr>
        <w:t xml:space="preserve">, un oficial francés que se había aficionado a los fenómenos de la cámara oscura, sustituyó el fondo de ésta por una </w:t>
      </w:r>
      <w:r w:rsidRPr="005425E0">
        <w:rPr>
          <w:rFonts w:ascii="Arial" w:eastAsia="Times New Roman" w:hAnsi="Arial" w:cs="Arial"/>
          <w:color w:val="000080"/>
          <w:sz w:val="24"/>
          <w:szCs w:val="24"/>
          <w:highlight w:val="cyan"/>
          <w:lang w:eastAsia="es-ES"/>
        </w:rPr>
        <w:t>chapa recubierta por una capa de betún de Judea</w:t>
      </w:r>
      <w:r w:rsidRPr="005425E0">
        <w:rPr>
          <w:rFonts w:ascii="Arial" w:eastAsia="Times New Roman" w:hAnsi="Arial" w:cs="Arial"/>
          <w:color w:val="000080"/>
          <w:sz w:val="24"/>
          <w:szCs w:val="24"/>
          <w:lang w:eastAsia="es-ES"/>
        </w:rPr>
        <w:t xml:space="preserve">, y se convirtió en el primer hombre en la historia que logró </w:t>
      </w:r>
      <w:r w:rsidRPr="005425E0">
        <w:rPr>
          <w:rFonts w:ascii="Arial" w:eastAsia="Times New Roman" w:hAnsi="Arial" w:cs="Arial"/>
          <w:color w:val="000080"/>
          <w:sz w:val="24"/>
          <w:szCs w:val="24"/>
          <w:highlight w:val="yellow"/>
          <w:lang w:eastAsia="es-ES"/>
        </w:rPr>
        <w:t>fijar de manera permanente la imagen proyectada</w:t>
      </w:r>
      <w:r w:rsidRPr="005425E0">
        <w:rPr>
          <w:rFonts w:ascii="Arial" w:eastAsia="Times New Roman" w:hAnsi="Arial" w:cs="Arial"/>
          <w:color w:val="000080"/>
          <w:sz w:val="24"/>
          <w:szCs w:val="24"/>
          <w:lang w:eastAsia="es-ES"/>
        </w:rPr>
        <w:t>.</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necesitaba otras ocho horas de exposición a pleno sol para obtener una imagen, pero las puertas de la fotografía estaban ya abiertas: pasando a través de varias fases, con la evolución de los conocimientos químicos, ópticos y mecánicos se obtuvieron materiales sensibles y mecanismos cada vez más eficientes, </w:t>
      </w:r>
      <w:r w:rsidRPr="005425E0">
        <w:rPr>
          <w:rFonts w:ascii="Arial" w:eastAsia="Times New Roman" w:hAnsi="Arial" w:cs="Arial"/>
          <w:color w:val="000080"/>
          <w:sz w:val="24"/>
          <w:szCs w:val="24"/>
          <w:highlight w:val="yellow"/>
          <w:lang w:eastAsia="es-ES"/>
        </w:rPr>
        <w:t>y la cámara oscura originaria se transformó en cámara fotográfica.</w:t>
      </w:r>
      <w:r w:rsidRPr="005425E0">
        <w:rPr>
          <w:rFonts w:ascii="Arial" w:eastAsia="Times New Roman" w:hAnsi="Arial" w:cs="Arial"/>
          <w:color w:val="000080"/>
          <w:sz w:val="24"/>
          <w:szCs w:val="24"/>
          <w:lang w:eastAsia="es-ES"/>
        </w:rPr>
        <w:t xml:space="preserve"> Los adelantos de la mecánica y de la química permitieron que, al cabo de pocos años, se lograran exposiciones muy breves, lo que proporcionó una agilidad creciente al medio fotográfico.</w:t>
      </w:r>
    </w:p>
    <w:p w:rsidR="005425E0" w:rsidRPr="005425E0" w:rsidRDefault="005425E0" w:rsidP="005425E0">
      <w:pPr>
        <w:spacing w:before="100" w:beforeAutospacing="1" w:after="100" w:afterAutospacing="1" w:line="240" w:lineRule="auto"/>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r w:rsidRPr="005425E0">
        <w:rPr>
          <w:rFonts w:ascii="Arial" w:eastAsia="Times New Roman" w:hAnsi="Arial" w:cs="Arial"/>
          <w:color w:val="000080"/>
          <w:sz w:val="24"/>
          <w:szCs w:val="24"/>
          <w:lang w:eastAsia="es-ES"/>
        </w:rPr>
        <w:t xml:space="preserve">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observó que resinas tales como el asfalto se vuelven insolubles al ser expuestas a la luz.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estaba interesado en preparar clichés litográficos por medio de la luz, sin necesidad de dibujar sobre la piedra litográfica. Su procedimiento, denominado </w:t>
      </w:r>
      <w:r w:rsidRPr="005425E0">
        <w:rPr>
          <w:rFonts w:ascii="Arial" w:eastAsia="Times New Roman" w:hAnsi="Arial" w:cs="Arial"/>
          <w:i/>
          <w:iCs/>
          <w:color w:val="000080"/>
          <w:sz w:val="24"/>
          <w:szCs w:val="24"/>
          <w:lang w:eastAsia="es-ES"/>
        </w:rPr>
        <w:t>heliografía</w:t>
      </w:r>
      <w:r w:rsidRPr="005425E0">
        <w:rPr>
          <w:rFonts w:ascii="Arial" w:eastAsia="Times New Roman" w:hAnsi="Arial" w:cs="Arial"/>
          <w:color w:val="000080"/>
          <w:sz w:val="24"/>
          <w:szCs w:val="24"/>
          <w:lang w:eastAsia="es-ES"/>
        </w:rPr>
        <w:t xml:space="preserve">, consistía en exponer a la acción de la luz una lámina metálica recubierta con una capa delgada de asfalto, que tenía encima un dibujo transparente.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comenzó su colaboración con Louis </w:t>
      </w:r>
      <w:proofErr w:type="spellStart"/>
      <w:r w:rsidRPr="005425E0">
        <w:rPr>
          <w:rFonts w:ascii="Arial" w:eastAsia="Times New Roman" w:hAnsi="Arial" w:cs="Arial"/>
          <w:color w:val="000080"/>
          <w:sz w:val="24"/>
          <w:szCs w:val="24"/>
          <w:lang w:eastAsia="es-ES"/>
        </w:rPr>
        <w:t>Deguerre</w:t>
      </w:r>
      <w:proofErr w:type="spellEnd"/>
      <w:r w:rsidRPr="005425E0">
        <w:rPr>
          <w:rFonts w:ascii="Arial" w:eastAsia="Times New Roman" w:hAnsi="Arial" w:cs="Arial"/>
          <w:color w:val="000080"/>
          <w:sz w:val="24"/>
          <w:szCs w:val="24"/>
          <w:lang w:eastAsia="es-ES"/>
        </w:rPr>
        <w:t xml:space="preserve"> en 1833, y los dos juntos intentaros mejorar el procedimiento heliográfico, pero llegó la muerte de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ocurrida en 1833, sin haberlo conseguido. El hijo de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w:t>
      </w:r>
      <w:proofErr w:type="spellStart"/>
      <w:r w:rsidRPr="005425E0">
        <w:rPr>
          <w:rFonts w:ascii="Arial" w:eastAsia="Times New Roman" w:hAnsi="Arial" w:cs="Arial"/>
          <w:color w:val="000080"/>
          <w:sz w:val="24"/>
          <w:szCs w:val="24"/>
          <w:lang w:eastAsia="es-ES"/>
        </w:rPr>
        <w:t>Isidore</w:t>
      </w:r>
      <w:proofErr w:type="spellEnd"/>
      <w:r w:rsidRPr="005425E0">
        <w:rPr>
          <w:rFonts w:ascii="Arial" w:eastAsia="Times New Roman" w:hAnsi="Arial" w:cs="Arial"/>
          <w:color w:val="000080"/>
          <w:sz w:val="24"/>
          <w:szCs w:val="24"/>
          <w:lang w:eastAsia="es-ES"/>
        </w:rPr>
        <w:t xml:space="preserve">, sucedió a su padre en la colaboración con </w:t>
      </w:r>
      <w:r w:rsidRPr="005425E0">
        <w:rPr>
          <w:rFonts w:ascii="Arial" w:eastAsia="Times New Roman" w:hAnsi="Arial" w:cs="Arial"/>
          <w:color w:val="FF6600"/>
          <w:sz w:val="24"/>
          <w:szCs w:val="24"/>
          <w:lang w:eastAsia="es-ES"/>
        </w:rPr>
        <w:t>Daguerre.</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lastRenderedPageBreak/>
        <w:t>   </w:t>
      </w:r>
      <w:r w:rsidRPr="005425E0">
        <w:rPr>
          <w:rFonts w:ascii="Arial" w:eastAsia="Times New Roman" w:hAnsi="Arial" w:cs="Arial"/>
          <w:color w:val="000080"/>
          <w:sz w:val="24"/>
          <w:szCs w:val="24"/>
          <w:lang w:eastAsia="es-ES"/>
        </w:rPr>
        <w:t xml:space="preserve"> La </w:t>
      </w:r>
      <w:r w:rsidRPr="005425E0">
        <w:rPr>
          <w:rFonts w:ascii="Arial" w:eastAsia="Times New Roman" w:hAnsi="Arial" w:cs="Arial"/>
          <w:i/>
          <w:iCs/>
          <w:color w:val="FF6600"/>
          <w:sz w:val="24"/>
          <w:szCs w:val="24"/>
          <w:lang w:eastAsia="es-ES"/>
        </w:rPr>
        <w:t>daguerrotipia</w:t>
      </w:r>
      <w:r w:rsidRPr="005425E0">
        <w:rPr>
          <w:rFonts w:ascii="Arial" w:eastAsia="Times New Roman" w:hAnsi="Arial" w:cs="Arial"/>
          <w:color w:val="000080"/>
          <w:sz w:val="24"/>
          <w:szCs w:val="24"/>
          <w:lang w:eastAsia="es-ES"/>
        </w:rPr>
        <w:t xml:space="preserve"> fue dada a conocer por François </w:t>
      </w:r>
      <w:proofErr w:type="spellStart"/>
      <w:r w:rsidRPr="005425E0">
        <w:rPr>
          <w:rFonts w:ascii="Arial" w:eastAsia="Times New Roman" w:hAnsi="Arial" w:cs="Arial"/>
          <w:color w:val="000080"/>
          <w:sz w:val="24"/>
          <w:szCs w:val="24"/>
          <w:lang w:eastAsia="es-ES"/>
        </w:rPr>
        <w:t>Arago</w:t>
      </w:r>
      <w:proofErr w:type="spellEnd"/>
      <w:r w:rsidRPr="005425E0">
        <w:rPr>
          <w:rFonts w:ascii="Arial" w:eastAsia="Times New Roman" w:hAnsi="Arial" w:cs="Arial"/>
          <w:color w:val="000080"/>
          <w:sz w:val="24"/>
          <w:szCs w:val="24"/>
          <w:lang w:eastAsia="es-ES"/>
        </w:rPr>
        <w:t xml:space="preserve"> el 7 de enero de 1839 en una reunión de la Academia de Ciencias de París. El Gobierno francés concedió pensiones vitalicias de Daguerre y a </w:t>
      </w:r>
      <w:proofErr w:type="spellStart"/>
      <w:r w:rsidRPr="005425E0">
        <w:rPr>
          <w:rFonts w:ascii="Arial" w:eastAsia="Times New Roman" w:hAnsi="Arial" w:cs="Arial"/>
          <w:color w:val="000080"/>
          <w:sz w:val="24"/>
          <w:szCs w:val="24"/>
          <w:lang w:eastAsia="es-ES"/>
        </w:rPr>
        <w:t>Niepce</w:t>
      </w:r>
      <w:proofErr w:type="spellEnd"/>
      <w:r w:rsidRPr="005425E0">
        <w:rPr>
          <w:rFonts w:ascii="Arial" w:eastAsia="Times New Roman" w:hAnsi="Arial" w:cs="Arial"/>
          <w:color w:val="000080"/>
          <w:sz w:val="24"/>
          <w:szCs w:val="24"/>
          <w:lang w:eastAsia="es-ES"/>
        </w:rPr>
        <w:t xml:space="preserve"> con la condición de que hicieran público su invento sin patentarlo. El procedimiento, brevemente descrito, consistía en someter láminas de plata o de cobre plateado a la acción de los vapores de iodo con objeto de formar en su superficie una capa de ioduro de plata. La placa se exponía luego en una cámara oscura, tras la cual se trataba con vapores de mercurio para obtener una imagen positiva. El ioduro de plata inalterado se eliminaba mediante una solución de sal común, o mejor, de </w:t>
      </w:r>
      <w:proofErr w:type="spellStart"/>
      <w:r w:rsidRPr="005425E0">
        <w:rPr>
          <w:rFonts w:ascii="Arial" w:eastAsia="Times New Roman" w:hAnsi="Arial" w:cs="Arial"/>
          <w:color w:val="000080"/>
          <w:sz w:val="24"/>
          <w:szCs w:val="24"/>
          <w:lang w:eastAsia="es-ES"/>
        </w:rPr>
        <w:t>tiosulfato</w:t>
      </w:r>
      <w:proofErr w:type="spellEnd"/>
      <w:r w:rsidRPr="005425E0">
        <w:rPr>
          <w:rFonts w:ascii="Arial" w:eastAsia="Times New Roman" w:hAnsi="Arial" w:cs="Arial"/>
          <w:color w:val="000080"/>
          <w:sz w:val="24"/>
          <w:szCs w:val="24"/>
          <w:lang w:eastAsia="es-ES"/>
        </w:rPr>
        <w:t xml:space="preserve"> sódico. El tiempo de exposición se acortó hasta pocos segundos sensibilizando la placa con iodo y bromo al mismo tiempo. Este procedimiento alcanzó gran popularidad en muchos países y en los Estados Unidos fue muy empleado por </w:t>
      </w:r>
      <w:proofErr w:type="spellStart"/>
      <w:r w:rsidRPr="005425E0">
        <w:rPr>
          <w:rFonts w:ascii="Arial" w:eastAsia="Times New Roman" w:hAnsi="Arial" w:cs="Arial"/>
          <w:color w:val="000080"/>
          <w:sz w:val="24"/>
          <w:szCs w:val="24"/>
          <w:lang w:eastAsia="es-ES"/>
        </w:rPr>
        <w:t>Wolcott</w:t>
      </w:r>
      <w:proofErr w:type="spellEnd"/>
      <w:r w:rsidRPr="005425E0">
        <w:rPr>
          <w:rFonts w:ascii="Arial" w:eastAsia="Times New Roman" w:hAnsi="Arial" w:cs="Arial"/>
          <w:color w:val="000080"/>
          <w:sz w:val="24"/>
          <w:szCs w:val="24"/>
          <w:lang w:eastAsia="es-ES"/>
        </w:rPr>
        <w:t xml:space="preserve">, </w:t>
      </w:r>
      <w:proofErr w:type="spellStart"/>
      <w:r w:rsidRPr="005425E0">
        <w:rPr>
          <w:rFonts w:ascii="Arial" w:eastAsia="Times New Roman" w:hAnsi="Arial" w:cs="Arial"/>
          <w:color w:val="000080"/>
          <w:sz w:val="24"/>
          <w:szCs w:val="24"/>
          <w:lang w:eastAsia="es-ES"/>
        </w:rPr>
        <w:t>Draper</w:t>
      </w:r>
      <w:proofErr w:type="spellEnd"/>
      <w:r w:rsidRPr="005425E0">
        <w:rPr>
          <w:rFonts w:ascii="Arial" w:eastAsia="Times New Roman" w:hAnsi="Arial" w:cs="Arial"/>
          <w:color w:val="000080"/>
          <w:sz w:val="24"/>
          <w:szCs w:val="24"/>
          <w:lang w:eastAsia="es-ES"/>
        </w:rPr>
        <w:t>, Cornelius y otros.</w:t>
      </w:r>
    </w:p>
    <w:p w:rsidR="005425E0" w:rsidRPr="005425E0" w:rsidRDefault="005425E0" w:rsidP="005425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xml:space="preserve">   </w:t>
      </w:r>
      <w:r w:rsidRPr="005425E0">
        <w:rPr>
          <w:rFonts w:ascii="Arial" w:eastAsia="Times New Roman" w:hAnsi="Arial" w:cs="Arial"/>
          <w:color w:val="000080"/>
          <w:sz w:val="24"/>
          <w:szCs w:val="24"/>
          <w:lang w:eastAsia="es-ES"/>
        </w:rPr>
        <w:t xml:space="preserve">El 19 de agosto de 1839 se anunció en Paris que Louis Daguerre había descubierto un procedimiento de "fijar la imagen de la cámara oscura por la acción de la propia luz". Había desarrollado un material fotosensible adecuado capaz de registrar una imagen directa. Aunque el proceso era bastante primario y exigía la "exposición" de una película a la luz durante una hora, causó un tremendo impacto. Se disponía ya de un medio de reproducir paisajes, retratos y otros temas sin necesidad de pinceles ni de habilidad. Aun habían de pasar cuarenta años hasta que la fotografía hiciera acto de presencia en las páginas de los libros y periódicos, lo que ocurrió mucho antes de que el cine y la televisión hicieran de la imagen algo cotidiano. Estamos actualmente tan acostumbrados a la presencia de la fotografía que difícilmente podremos apreciar hasta </w:t>
      </w:r>
      <w:proofErr w:type="spellStart"/>
      <w:r w:rsidRPr="005425E0">
        <w:rPr>
          <w:rFonts w:ascii="Arial" w:eastAsia="Times New Roman" w:hAnsi="Arial" w:cs="Arial"/>
          <w:color w:val="000080"/>
          <w:sz w:val="24"/>
          <w:szCs w:val="24"/>
          <w:lang w:eastAsia="es-ES"/>
        </w:rPr>
        <w:t>que</w:t>
      </w:r>
      <w:proofErr w:type="spellEnd"/>
      <w:r w:rsidRPr="005425E0">
        <w:rPr>
          <w:rFonts w:ascii="Arial" w:eastAsia="Times New Roman" w:hAnsi="Arial" w:cs="Arial"/>
          <w:color w:val="000080"/>
          <w:sz w:val="24"/>
          <w:szCs w:val="24"/>
          <w:lang w:eastAsia="es-ES"/>
        </w:rPr>
        <w:t xml:space="preserve"> extremo ha ampliado y transformado nuestra visión del mundo. Sin la fotografía, nuestro conocimiento del mismo seguiría limitado al paisaje situado ante nuestra vista. </w:t>
      </w:r>
    </w:p>
    <w:p w:rsidR="005425E0" w:rsidRPr="005425E0" w:rsidRDefault="005425E0" w:rsidP="005425E0">
      <w:pPr>
        <w:spacing w:after="0" w:line="240" w:lineRule="auto"/>
        <w:rPr>
          <w:rFonts w:ascii="Times New Roman" w:eastAsia="Times New Roman" w:hAnsi="Times New Roman" w:cs="Times New Roman"/>
          <w:sz w:val="24"/>
          <w:szCs w:val="24"/>
          <w:lang w:eastAsia="es-ES"/>
        </w:rPr>
      </w:pPr>
      <w:r w:rsidRPr="005425E0">
        <w:rPr>
          <w:rFonts w:ascii="Times New Roman" w:eastAsia="Times New Roman" w:hAnsi="Times New Roman" w:cs="Times New Roman"/>
          <w:sz w:val="24"/>
          <w:szCs w:val="24"/>
          <w:lang w:eastAsia="es-ES"/>
        </w:rPr>
        <w:t> </w:t>
      </w:r>
    </w:p>
    <w:p w:rsidR="00105C33" w:rsidRDefault="00105C33">
      <w:bookmarkStart w:id="0" w:name="_GoBack"/>
      <w:bookmarkEnd w:id="0"/>
    </w:p>
    <w:sectPr w:rsidR="00105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Lucida Blackletter">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5E0"/>
    <w:rsid w:val="00105C33"/>
    <w:rsid w:val="005425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ULP</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ULP</dc:creator>
  <cp:keywords/>
  <dc:description/>
  <cp:lastModifiedBy>ULP</cp:lastModifiedBy>
  <cp:revision>1</cp:revision>
  <dcterms:created xsi:type="dcterms:W3CDTF">2010-12-03T13:19:00Z</dcterms:created>
  <dcterms:modified xsi:type="dcterms:W3CDTF">2010-12-03T13:23:00Z</dcterms:modified>
</cp:coreProperties>
</file>