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66" w:rsidRPr="00722566" w:rsidRDefault="00722566" w:rsidP="00722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22566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es-ES"/>
        </w:rPr>
        <w:t>El Cáliz:</w:t>
      </w:r>
      <w:r w:rsidRPr="00722566">
        <w:rPr>
          <w:rFonts w:ascii="Comic Sans MS" w:eastAsia="Times New Roman" w:hAnsi="Comic Sans MS" w:cs="Times New Roman"/>
          <w:color w:val="000000"/>
          <w:sz w:val="20"/>
          <w:szCs w:val="20"/>
          <w:lang w:eastAsia="es-ES"/>
        </w:rPr>
        <w:t xml:space="preserve"> Está formado por unas hojitas verdes que están en la parte exterior de la flor.</w:t>
      </w:r>
      <w:r w:rsidRPr="0072256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73978" w:rsidRDefault="00573978">
      <w:bookmarkStart w:id="0" w:name="_GoBack"/>
      <w:bookmarkEnd w:id="0"/>
    </w:p>
    <w:sectPr w:rsidR="00573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4E98"/>
    <w:multiLevelType w:val="multilevel"/>
    <w:tmpl w:val="AB2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6"/>
    <w:rsid w:val="00573978"/>
    <w:rsid w:val="007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2011-02-02T12:36:00Z</dcterms:created>
  <dcterms:modified xsi:type="dcterms:W3CDTF">2011-02-02T12:37:00Z</dcterms:modified>
</cp:coreProperties>
</file>