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7A2" w:rsidRPr="00093349" w:rsidRDefault="00EE77A2" w:rsidP="00C311DA">
      <w:pPr>
        <w:pStyle w:val="APA"/>
        <w:spacing w:line="480" w:lineRule="auto"/>
        <w:ind w:firstLine="720"/>
        <w:rPr>
          <w:sz w:val="24"/>
          <w:szCs w:val="24"/>
        </w:rPr>
      </w:pPr>
      <w:r w:rsidRPr="00093349">
        <w:rPr>
          <w:sz w:val="24"/>
          <w:szCs w:val="24"/>
        </w:rPr>
        <w:t>Chlamydia is the most com</w:t>
      </w:r>
      <w:r w:rsidR="00A65BA6">
        <w:rPr>
          <w:sz w:val="24"/>
          <w:szCs w:val="24"/>
        </w:rPr>
        <w:t>mon STD</w:t>
      </w:r>
      <w:r w:rsidR="00093349">
        <w:rPr>
          <w:sz w:val="24"/>
          <w:szCs w:val="24"/>
        </w:rPr>
        <w:t xml:space="preserve"> in North America</w:t>
      </w:r>
      <w:r w:rsidR="00A65BA6">
        <w:rPr>
          <w:sz w:val="24"/>
          <w:szCs w:val="24"/>
        </w:rPr>
        <w:t xml:space="preserve"> infecting men and women. T</w:t>
      </w:r>
      <w:r w:rsidRPr="00093349">
        <w:rPr>
          <w:sz w:val="24"/>
          <w:szCs w:val="24"/>
        </w:rPr>
        <w:t xml:space="preserve">he majority of </w:t>
      </w:r>
      <w:r w:rsidR="00A65BA6">
        <w:rPr>
          <w:sz w:val="24"/>
          <w:szCs w:val="24"/>
        </w:rPr>
        <w:t xml:space="preserve">these </w:t>
      </w:r>
      <w:r w:rsidRPr="00093349">
        <w:rPr>
          <w:sz w:val="24"/>
          <w:szCs w:val="24"/>
        </w:rPr>
        <w:t xml:space="preserve">cases occur in the adolescent population </w:t>
      </w:r>
      <w:bookmarkStart w:id="0" w:name="C398534491550926I26184T398534567361111"/>
      <w:r w:rsidRPr="00093349">
        <w:rPr>
          <w:sz w:val="24"/>
          <w:szCs w:val="24"/>
        </w:rPr>
        <w:t>(</w:t>
      </w:r>
      <w:proofErr w:type="spellStart"/>
      <w:r w:rsidRPr="00093349">
        <w:rPr>
          <w:sz w:val="24"/>
          <w:szCs w:val="24"/>
        </w:rPr>
        <w:t>McCance</w:t>
      </w:r>
      <w:proofErr w:type="spellEnd"/>
      <w:r w:rsidRPr="00093349">
        <w:rPr>
          <w:sz w:val="24"/>
          <w:szCs w:val="24"/>
        </w:rPr>
        <w:t xml:space="preserve"> &amp; </w:t>
      </w:r>
      <w:proofErr w:type="spellStart"/>
      <w:r w:rsidRPr="00093349">
        <w:rPr>
          <w:sz w:val="24"/>
          <w:szCs w:val="24"/>
        </w:rPr>
        <w:t>Huether</w:t>
      </w:r>
      <w:proofErr w:type="spellEnd"/>
      <w:r w:rsidRPr="00093349">
        <w:rPr>
          <w:sz w:val="24"/>
          <w:szCs w:val="24"/>
        </w:rPr>
        <w:t>, 2006</w:t>
      </w:r>
      <w:bookmarkEnd w:id="0"/>
      <w:r w:rsidRPr="00093349">
        <w:rPr>
          <w:sz w:val="24"/>
          <w:szCs w:val="24"/>
        </w:rPr>
        <w:t>). The infection named after the bacterium that c</w:t>
      </w:r>
      <w:r w:rsidR="004908A4">
        <w:rPr>
          <w:sz w:val="24"/>
          <w:szCs w:val="24"/>
        </w:rPr>
        <w:t xml:space="preserve">auses it, Chlamydia </w:t>
      </w:r>
      <w:proofErr w:type="spellStart"/>
      <w:r w:rsidR="004908A4">
        <w:rPr>
          <w:sz w:val="24"/>
          <w:szCs w:val="24"/>
        </w:rPr>
        <w:t>trachomatis</w:t>
      </w:r>
      <w:proofErr w:type="spellEnd"/>
      <w:r w:rsidRPr="00093349">
        <w:rPr>
          <w:sz w:val="24"/>
          <w:szCs w:val="24"/>
        </w:rPr>
        <w:t xml:space="preserve"> is transmitted through vaginal, anal, or oral sex and is susceptible to inexpensive, readily accessibl</w:t>
      </w:r>
      <w:r w:rsidR="00093349">
        <w:rPr>
          <w:sz w:val="24"/>
          <w:szCs w:val="24"/>
        </w:rPr>
        <w:t>e antibiotics. However,</w:t>
      </w:r>
      <w:r w:rsidR="00CF5A49">
        <w:rPr>
          <w:sz w:val="24"/>
          <w:szCs w:val="24"/>
        </w:rPr>
        <w:t xml:space="preserve"> this infection often goes untreated because</w:t>
      </w:r>
      <w:r w:rsidR="00A65BA6">
        <w:rPr>
          <w:sz w:val="24"/>
          <w:szCs w:val="24"/>
        </w:rPr>
        <w:t xml:space="preserve"> </w:t>
      </w:r>
      <w:r w:rsidRPr="00093349">
        <w:rPr>
          <w:sz w:val="24"/>
          <w:szCs w:val="24"/>
        </w:rPr>
        <w:t>75</w:t>
      </w:r>
      <w:r w:rsidR="00A65BA6">
        <w:rPr>
          <w:sz w:val="24"/>
          <w:szCs w:val="24"/>
        </w:rPr>
        <w:t xml:space="preserve">% of women and over 25% of men are asymptomatic </w:t>
      </w:r>
      <w:bookmarkStart w:id="1" w:name="C398534300000000I26184T398534624768519"/>
      <w:r w:rsidRPr="00093349">
        <w:rPr>
          <w:sz w:val="24"/>
          <w:szCs w:val="24"/>
        </w:rPr>
        <w:t>(</w:t>
      </w:r>
      <w:proofErr w:type="spellStart"/>
      <w:r w:rsidRPr="00093349">
        <w:rPr>
          <w:sz w:val="24"/>
          <w:szCs w:val="24"/>
        </w:rPr>
        <w:t>MediResource</w:t>
      </w:r>
      <w:proofErr w:type="spellEnd"/>
      <w:r w:rsidRPr="00093349">
        <w:rPr>
          <w:sz w:val="24"/>
          <w:szCs w:val="24"/>
        </w:rPr>
        <w:t xml:space="preserve"> Inc., </w:t>
      </w:r>
      <w:proofErr w:type="spellStart"/>
      <w:r w:rsidRPr="00093349">
        <w:rPr>
          <w:sz w:val="24"/>
          <w:szCs w:val="24"/>
        </w:rPr>
        <w:t>n.d</w:t>
      </w:r>
      <w:proofErr w:type="spellEnd"/>
      <w:r w:rsidRPr="00093349">
        <w:rPr>
          <w:sz w:val="24"/>
          <w:szCs w:val="24"/>
        </w:rPr>
        <w:t>.)</w:t>
      </w:r>
      <w:bookmarkEnd w:id="1"/>
      <w:r w:rsidRPr="00093349">
        <w:rPr>
          <w:sz w:val="24"/>
          <w:szCs w:val="24"/>
        </w:rPr>
        <w:t xml:space="preserve">. </w:t>
      </w:r>
      <w:r w:rsidR="00C0326E">
        <w:rPr>
          <w:sz w:val="24"/>
          <w:szCs w:val="24"/>
        </w:rPr>
        <w:t>Untreated</w:t>
      </w:r>
      <w:r w:rsidR="00CF5A49">
        <w:rPr>
          <w:sz w:val="24"/>
          <w:szCs w:val="24"/>
        </w:rPr>
        <w:t xml:space="preserve"> Chlamydia</w:t>
      </w:r>
      <w:r w:rsidRPr="00093349">
        <w:rPr>
          <w:sz w:val="24"/>
          <w:szCs w:val="24"/>
        </w:rPr>
        <w:t xml:space="preserve"> </w:t>
      </w:r>
      <w:r w:rsidR="00CF5A49">
        <w:rPr>
          <w:sz w:val="24"/>
          <w:szCs w:val="24"/>
        </w:rPr>
        <w:t xml:space="preserve">in women </w:t>
      </w:r>
      <w:r w:rsidRPr="00093349">
        <w:rPr>
          <w:sz w:val="24"/>
          <w:szCs w:val="24"/>
        </w:rPr>
        <w:t xml:space="preserve">is the leading cause for </w:t>
      </w:r>
      <w:proofErr w:type="spellStart"/>
      <w:r w:rsidRPr="00093349">
        <w:rPr>
          <w:sz w:val="24"/>
          <w:szCs w:val="24"/>
        </w:rPr>
        <w:t>et</w:t>
      </w:r>
      <w:r w:rsidR="00CF5A49">
        <w:rPr>
          <w:sz w:val="24"/>
          <w:szCs w:val="24"/>
        </w:rPr>
        <w:t>opic</w:t>
      </w:r>
      <w:proofErr w:type="spellEnd"/>
      <w:r w:rsidR="00CF5A49">
        <w:rPr>
          <w:sz w:val="24"/>
          <w:szCs w:val="24"/>
        </w:rPr>
        <w:t xml:space="preserve"> pregnancies and </w:t>
      </w:r>
      <w:r w:rsidRPr="00093349">
        <w:rPr>
          <w:sz w:val="24"/>
          <w:szCs w:val="24"/>
        </w:rPr>
        <w:t>infertility</w:t>
      </w:r>
      <w:bookmarkStart w:id="2" w:name="C398534491550926I26184T398534829976852"/>
      <w:r w:rsidRPr="00093349">
        <w:rPr>
          <w:sz w:val="24"/>
          <w:szCs w:val="24"/>
        </w:rPr>
        <w:t xml:space="preserve"> (</w:t>
      </w:r>
      <w:proofErr w:type="spellStart"/>
      <w:r w:rsidRPr="00093349">
        <w:rPr>
          <w:sz w:val="24"/>
          <w:szCs w:val="24"/>
        </w:rPr>
        <w:t>McCance</w:t>
      </w:r>
      <w:proofErr w:type="spellEnd"/>
      <w:r w:rsidRPr="00093349">
        <w:rPr>
          <w:sz w:val="24"/>
          <w:szCs w:val="24"/>
        </w:rPr>
        <w:t xml:space="preserve"> &amp; </w:t>
      </w:r>
      <w:proofErr w:type="spellStart"/>
      <w:r w:rsidRPr="00093349">
        <w:rPr>
          <w:sz w:val="24"/>
          <w:szCs w:val="24"/>
        </w:rPr>
        <w:t>Huether</w:t>
      </w:r>
      <w:proofErr w:type="spellEnd"/>
      <w:r w:rsidRPr="00093349">
        <w:rPr>
          <w:sz w:val="24"/>
          <w:szCs w:val="24"/>
        </w:rPr>
        <w:t>)</w:t>
      </w:r>
      <w:bookmarkEnd w:id="2"/>
      <w:r w:rsidRPr="00093349">
        <w:rPr>
          <w:sz w:val="24"/>
          <w:szCs w:val="24"/>
        </w:rPr>
        <w:t>.</w:t>
      </w:r>
    </w:p>
    <w:p w:rsidR="00EE77A2" w:rsidRPr="00093349" w:rsidRDefault="00EE77A2" w:rsidP="00C311DA">
      <w:pPr>
        <w:pStyle w:val="APA"/>
        <w:spacing w:line="480" w:lineRule="auto"/>
        <w:ind w:firstLine="720"/>
        <w:rPr>
          <w:sz w:val="24"/>
          <w:szCs w:val="24"/>
        </w:rPr>
      </w:pPr>
      <w:r w:rsidRPr="00093349">
        <w:rPr>
          <w:sz w:val="24"/>
          <w:szCs w:val="24"/>
        </w:rPr>
        <w:t>Chlamydia alternate</w:t>
      </w:r>
      <w:r w:rsidR="00F1757C">
        <w:rPr>
          <w:sz w:val="24"/>
          <w:szCs w:val="24"/>
        </w:rPr>
        <w:t>s</w:t>
      </w:r>
      <w:r w:rsidRPr="00093349">
        <w:rPr>
          <w:sz w:val="24"/>
          <w:szCs w:val="24"/>
        </w:rPr>
        <w:t xml:space="preserve"> between two distinct stages: (1) elementary bodies (EB) and (2) reticulate bodies (RB). Elementary bodies have a rigid outer membrane and are resistant to harsh environmental conditions when outside their eukaryotic host cells. The elementary bodies bind to receptors on host cells and are able to enter by </w:t>
      </w:r>
      <w:proofErr w:type="spellStart"/>
      <w:r w:rsidRPr="00093349">
        <w:rPr>
          <w:sz w:val="24"/>
          <w:szCs w:val="24"/>
        </w:rPr>
        <w:t>e</w:t>
      </w:r>
      <w:r w:rsidR="00C0326E">
        <w:rPr>
          <w:sz w:val="24"/>
          <w:szCs w:val="24"/>
        </w:rPr>
        <w:t>ndocytosis</w:t>
      </w:r>
      <w:proofErr w:type="spellEnd"/>
      <w:r w:rsidR="00C0326E">
        <w:rPr>
          <w:sz w:val="24"/>
          <w:szCs w:val="24"/>
        </w:rPr>
        <w:t xml:space="preserve">. </w:t>
      </w:r>
    </w:p>
    <w:p w:rsidR="00791CE5" w:rsidRPr="00791CE5" w:rsidRDefault="00EE77A2" w:rsidP="00C311DA">
      <w:pPr>
        <w:pStyle w:val="APA"/>
        <w:spacing w:line="480" w:lineRule="auto"/>
        <w:ind w:firstLine="720"/>
        <w:rPr>
          <w:sz w:val="24"/>
          <w:szCs w:val="24"/>
        </w:rPr>
      </w:pPr>
      <w:r w:rsidRPr="00093349">
        <w:rPr>
          <w:sz w:val="24"/>
          <w:szCs w:val="24"/>
        </w:rPr>
        <w:t xml:space="preserve">RB </w:t>
      </w:r>
      <w:r w:rsidR="00C0326E">
        <w:rPr>
          <w:sz w:val="24"/>
          <w:szCs w:val="24"/>
        </w:rPr>
        <w:t xml:space="preserve">is the second </w:t>
      </w:r>
      <w:r w:rsidRPr="00093349">
        <w:rPr>
          <w:sz w:val="24"/>
          <w:szCs w:val="24"/>
        </w:rPr>
        <w:t>stage whereby Chlamydia develops into a metabolically active parasite within the cell and is replicated by binary fusion until the</w:t>
      </w:r>
      <w:r w:rsidR="004908A4">
        <w:rPr>
          <w:sz w:val="24"/>
          <w:szCs w:val="24"/>
        </w:rPr>
        <w:t xml:space="preserve"> cell death.  As a result </w:t>
      </w:r>
      <w:r w:rsidRPr="00093349">
        <w:rPr>
          <w:sz w:val="24"/>
          <w:szCs w:val="24"/>
        </w:rPr>
        <w:t>up to 1000 new EB</w:t>
      </w:r>
      <w:r w:rsidR="004908A4">
        <w:rPr>
          <w:sz w:val="24"/>
          <w:szCs w:val="24"/>
        </w:rPr>
        <w:t xml:space="preserve"> are disseminated. </w:t>
      </w:r>
      <w:r w:rsidRPr="00093349">
        <w:rPr>
          <w:sz w:val="24"/>
          <w:szCs w:val="24"/>
        </w:rPr>
        <w:t>The strains of C.trachomatis that create urogenital infections require squamous-columnar and columnar epithelial cells as host</w:t>
      </w:r>
      <w:r w:rsidR="004908A4">
        <w:rPr>
          <w:sz w:val="24"/>
          <w:szCs w:val="24"/>
        </w:rPr>
        <w:t>.</w:t>
      </w:r>
      <w:r w:rsidRPr="00093349">
        <w:rPr>
          <w:sz w:val="24"/>
          <w:szCs w:val="24"/>
        </w:rPr>
        <w:t xml:space="preserve"> Chlamy</w:t>
      </w:r>
      <w:r w:rsidR="004908A4">
        <w:rPr>
          <w:sz w:val="24"/>
          <w:szCs w:val="24"/>
        </w:rPr>
        <w:t>dia in women typically begins at</w:t>
      </w:r>
      <w:r w:rsidRPr="00093349">
        <w:rPr>
          <w:sz w:val="24"/>
          <w:szCs w:val="24"/>
        </w:rPr>
        <w:t xml:space="preserve"> the cervix</w:t>
      </w:r>
      <w:r w:rsidR="004908A4">
        <w:rPr>
          <w:sz w:val="24"/>
          <w:szCs w:val="24"/>
        </w:rPr>
        <w:t xml:space="preserve"> or as lower genital tract infections</w:t>
      </w:r>
      <w:r w:rsidRPr="00093349">
        <w:rPr>
          <w:sz w:val="24"/>
          <w:szCs w:val="24"/>
        </w:rPr>
        <w:t xml:space="preserve"> </w:t>
      </w:r>
      <w:bookmarkStart w:id="3" w:name="C398534300000000I26184T398535892939815"/>
      <w:r w:rsidRPr="00093349">
        <w:rPr>
          <w:sz w:val="24"/>
          <w:szCs w:val="24"/>
        </w:rPr>
        <w:t>(</w:t>
      </w:r>
      <w:proofErr w:type="spellStart"/>
      <w:r w:rsidRPr="00093349">
        <w:rPr>
          <w:sz w:val="24"/>
          <w:szCs w:val="24"/>
        </w:rPr>
        <w:t>MediResource</w:t>
      </w:r>
      <w:proofErr w:type="spellEnd"/>
      <w:r w:rsidRPr="00093349">
        <w:rPr>
          <w:sz w:val="24"/>
          <w:szCs w:val="24"/>
        </w:rPr>
        <w:t xml:space="preserve"> Inc., </w:t>
      </w:r>
      <w:proofErr w:type="spellStart"/>
      <w:r w:rsidRPr="00093349">
        <w:rPr>
          <w:sz w:val="24"/>
          <w:szCs w:val="24"/>
        </w:rPr>
        <w:t>n.d</w:t>
      </w:r>
      <w:proofErr w:type="spellEnd"/>
      <w:r w:rsidRPr="00093349">
        <w:rPr>
          <w:sz w:val="24"/>
          <w:szCs w:val="24"/>
        </w:rPr>
        <w:t>.)</w:t>
      </w:r>
      <w:bookmarkEnd w:id="3"/>
      <w:r w:rsidRPr="00093349">
        <w:rPr>
          <w:sz w:val="24"/>
          <w:szCs w:val="24"/>
        </w:rPr>
        <w:t>.</w:t>
      </w:r>
      <w:r w:rsidR="00791CE5">
        <w:rPr>
          <w:sz w:val="24"/>
          <w:szCs w:val="24"/>
        </w:rPr>
        <w:t xml:space="preserve"> In the cervix, Chlamydia can contribute to infertility as a result of alte</w:t>
      </w:r>
      <w:r w:rsidR="00F1757C">
        <w:rPr>
          <w:sz w:val="24"/>
          <w:szCs w:val="24"/>
        </w:rPr>
        <w:t>rations in the mucosa</w:t>
      </w:r>
      <w:r w:rsidR="00791CE5">
        <w:rPr>
          <w:sz w:val="24"/>
          <w:szCs w:val="24"/>
        </w:rPr>
        <w:t xml:space="preserve"> and increased presence of inflammatory cells (</w:t>
      </w:r>
      <w:proofErr w:type="spellStart"/>
      <w:r w:rsidR="00791CE5">
        <w:rPr>
          <w:sz w:val="24"/>
          <w:szCs w:val="24"/>
        </w:rPr>
        <w:t>Pellati</w:t>
      </w:r>
      <w:proofErr w:type="spellEnd"/>
      <w:r w:rsidR="00791CE5">
        <w:rPr>
          <w:sz w:val="24"/>
          <w:szCs w:val="24"/>
        </w:rPr>
        <w:t xml:space="preserve"> et al., 2008).</w:t>
      </w:r>
    </w:p>
    <w:p w:rsidR="00EE77A2" w:rsidRPr="00093349" w:rsidRDefault="00791CE5" w:rsidP="00C311DA">
      <w:pPr>
        <w:overflowPunct/>
        <w:spacing w:line="480" w:lineRule="auto"/>
        <w:textAlignment w:val="auto"/>
        <w:rPr>
          <w:sz w:val="24"/>
          <w:szCs w:val="24"/>
        </w:rPr>
      </w:pPr>
      <w:r>
        <w:rPr>
          <w:rFonts w:ascii="AdvP41153C" w:eastAsiaTheme="minorHAnsi" w:hAnsi="AdvP41153C" w:cs="AdvP41153C"/>
          <w:color w:val="000000"/>
        </w:rPr>
        <w:t xml:space="preserve"> </w:t>
      </w:r>
      <w:r w:rsidR="00EE77A2" w:rsidRPr="00093349">
        <w:rPr>
          <w:sz w:val="24"/>
          <w:szCs w:val="24"/>
        </w:rPr>
        <w:t xml:space="preserve"> </w:t>
      </w:r>
      <w:r w:rsidR="004908A4">
        <w:rPr>
          <w:sz w:val="24"/>
          <w:szCs w:val="24"/>
        </w:rPr>
        <w:tab/>
      </w:r>
      <w:r w:rsidR="00EE77A2" w:rsidRPr="00093349">
        <w:rPr>
          <w:sz w:val="24"/>
          <w:szCs w:val="24"/>
        </w:rPr>
        <w:t xml:space="preserve">In 50% of the cases of lower genital tract infections, the micro-organism will clear spontaneously while cervical infections may persist for years. 10% of cervical infections will ascend up to the upper genital tract and induce pelvic inflammatory disease (PID) </w:t>
      </w:r>
      <w:bookmarkStart w:id="4" w:name="C398534405439815I26184T398535408680556"/>
      <w:r w:rsidR="00EE77A2" w:rsidRPr="00093349">
        <w:rPr>
          <w:sz w:val="24"/>
          <w:szCs w:val="24"/>
        </w:rPr>
        <w:t>(Land, 2004</w:t>
      </w:r>
      <w:bookmarkEnd w:id="4"/>
      <w:r w:rsidR="003F0F93">
        <w:rPr>
          <w:sz w:val="24"/>
          <w:szCs w:val="24"/>
        </w:rPr>
        <w:t xml:space="preserve">). </w:t>
      </w:r>
      <w:r w:rsidR="00EE77A2" w:rsidRPr="00093349">
        <w:rPr>
          <w:sz w:val="24"/>
          <w:szCs w:val="24"/>
        </w:rPr>
        <w:t xml:space="preserve">When infection ascends to the uterus, fallopian tubes and peritoneum, the PID can damage the interior of the reproductive organs and cause scar tissue to form, thus leading to infertility and </w:t>
      </w:r>
      <w:r w:rsidR="00EE77A2" w:rsidRPr="00093349">
        <w:rPr>
          <w:sz w:val="24"/>
          <w:szCs w:val="24"/>
        </w:rPr>
        <w:lastRenderedPageBreak/>
        <w:t xml:space="preserve">ectopic pregnancies </w:t>
      </w:r>
      <w:bookmarkStart w:id="5" w:name="C398534300000000I26184T398535504282407"/>
      <w:r w:rsidR="00EE77A2" w:rsidRPr="00093349">
        <w:rPr>
          <w:sz w:val="24"/>
          <w:szCs w:val="24"/>
        </w:rPr>
        <w:t>(</w:t>
      </w:r>
      <w:proofErr w:type="spellStart"/>
      <w:r w:rsidR="00EE77A2" w:rsidRPr="00093349">
        <w:rPr>
          <w:sz w:val="24"/>
          <w:szCs w:val="24"/>
        </w:rPr>
        <w:t>MediResource</w:t>
      </w:r>
      <w:proofErr w:type="spellEnd"/>
      <w:r w:rsidR="00EE77A2" w:rsidRPr="00093349">
        <w:rPr>
          <w:sz w:val="24"/>
          <w:szCs w:val="24"/>
        </w:rPr>
        <w:t xml:space="preserve"> Inc., </w:t>
      </w:r>
      <w:proofErr w:type="spellStart"/>
      <w:r w:rsidR="00EE77A2" w:rsidRPr="00093349">
        <w:rPr>
          <w:sz w:val="24"/>
          <w:szCs w:val="24"/>
        </w:rPr>
        <w:t>n.d</w:t>
      </w:r>
      <w:proofErr w:type="spellEnd"/>
      <w:r w:rsidR="00EE77A2" w:rsidRPr="00093349">
        <w:rPr>
          <w:sz w:val="24"/>
          <w:szCs w:val="24"/>
        </w:rPr>
        <w:t>.)</w:t>
      </w:r>
      <w:bookmarkEnd w:id="5"/>
      <w:r w:rsidR="00EE77A2" w:rsidRPr="00093349">
        <w:rPr>
          <w:sz w:val="24"/>
          <w:szCs w:val="24"/>
        </w:rPr>
        <w:t>.</w:t>
      </w:r>
      <w:r w:rsidR="00C311DA">
        <w:rPr>
          <w:sz w:val="24"/>
          <w:szCs w:val="24"/>
        </w:rPr>
        <w:t xml:space="preserve"> Basically, this inflammation and scar tissue cause tubal obstructions/adhesions which disrupt the passing of the </w:t>
      </w:r>
      <w:proofErr w:type="spellStart"/>
      <w:r w:rsidR="00C311DA">
        <w:rPr>
          <w:sz w:val="24"/>
          <w:szCs w:val="24"/>
        </w:rPr>
        <w:t>oocyte</w:t>
      </w:r>
      <w:proofErr w:type="spellEnd"/>
      <w:r w:rsidR="00C311DA">
        <w:rPr>
          <w:sz w:val="24"/>
          <w:szCs w:val="24"/>
        </w:rPr>
        <w:t xml:space="preserve"> through the tubes (</w:t>
      </w:r>
      <w:proofErr w:type="spellStart"/>
      <w:r w:rsidR="00C311DA">
        <w:rPr>
          <w:sz w:val="24"/>
          <w:szCs w:val="24"/>
        </w:rPr>
        <w:t>Pellati</w:t>
      </w:r>
      <w:proofErr w:type="spellEnd"/>
      <w:r w:rsidR="00C311DA">
        <w:rPr>
          <w:sz w:val="24"/>
          <w:szCs w:val="24"/>
        </w:rPr>
        <w:t xml:space="preserve"> et. al, 2008). </w:t>
      </w:r>
    </w:p>
    <w:p w:rsidR="00EE77A2" w:rsidRPr="00093349" w:rsidRDefault="00EE77A2" w:rsidP="00C311DA">
      <w:pPr>
        <w:pStyle w:val="APA"/>
        <w:spacing w:line="480" w:lineRule="auto"/>
        <w:ind w:firstLine="720"/>
        <w:rPr>
          <w:sz w:val="24"/>
          <w:szCs w:val="24"/>
        </w:rPr>
      </w:pPr>
      <w:r w:rsidRPr="00093349">
        <w:rPr>
          <w:sz w:val="24"/>
          <w:szCs w:val="24"/>
        </w:rPr>
        <w:t>However, not all women with asymptomatic Chlamydia of the upper genital tract infection will develop PID. One current hypothesis is that only hosts repeatedly exposed to the microorganism by either persistent infection or re-infection will develop extensive tissue damage in the upper genital tract</w:t>
      </w:r>
      <w:r w:rsidR="003F0F93">
        <w:rPr>
          <w:sz w:val="24"/>
          <w:szCs w:val="24"/>
        </w:rPr>
        <w:t xml:space="preserve">. As cited by Lang, </w:t>
      </w:r>
      <w:r w:rsidRPr="00093349">
        <w:rPr>
          <w:sz w:val="24"/>
          <w:szCs w:val="24"/>
        </w:rPr>
        <w:t>this tissue injury appears to be induced by cell-mediated immunologic reactions, including a delayed hypersensitivity response, which leads to fibrosis and scarring and ultim</w:t>
      </w:r>
      <w:r w:rsidR="003F0F93">
        <w:rPr>
          <w:sz w:val="24"/>
          <w:szCs w:val="24"/>
        </w:rPr>
        <w:t xml:space="preserve">ately tubal factor </w:t>
      </w:r>
      <w:proofErr w:type="spellStart"/>
      <w:r w:rsidR="003F0F93">
        <w:rPr>
          <w:sz w:val="24"/>
          <w:szCs w:val="24"/>
        </w:rPr>
        <w:t>subfertility</w:t>
      </w:r>
      <w:proofErr w:type="spellEnd"/>
      <w:r w:rsidR="003F0F93">
        <w:rPr>
          <w:sz w:val="24"/>
          <w:szCs w:val="24"/>
        </w:rPr>
        <w:t xml:space="preserve"> (2004).</w:t>
      </w:r>
    </w:p>
    <w:p w:rsidR="00EE77A2" w:rsidRDefault="00EE77A2" w:rsidP="00C311DA">
      <w:pPr>
        <w:pStyle w:val="APA"/>
        <w:spacing w:line="480" w:lineRule="auto"/>
        <w:ind w:firstLine="720"/>
        <w:rPr>
          <w:sz w:val="24"/>
          <w:szCs w:val="24"/>
        </w:rPr>
      </w:pPr>
      <w:r w:rsidRPr="00093349">
        <w:rPr>
          <w:sz w:val="24"/>
          <w:szCs w:val="24"/>
        </w:rPr>
        <w:t xml:space="preserve">Studies have established a relationship between tubal factor </w:t>
      </w:r>
      <w:proofErr w:type="spellStart"/>
      <w:r w:rsidRPr="00093349">
        <w:rPr>
          <w:sz w:val="24"/>
          <w:szCs w:val="24"/>
        </w:rPr>
        <w:t>subfertility</w:t>
      </w:r>
      <w:proofErr w:type="spellEnd"/>
      <w:r w:rsidRPr="00093349">
        <w:rPr>
          <w:sz w:val="24"/>
          <w:szCs w:val="24"/>
        </w:rPr>
        <w:t xml:space="preserve"> with women with Chlamydia </w:t>
      </w:r>
      <w:proofErr w:type="spellStart"/>
      <w:r w:rsidRPr="00093349">
        <w:rPr>
          <w:sz w:val="24"/>
          <w:szCs w:val="24"/>
        </w:rPr>
        <w:t>IgG</w:t>
      </w:r>
      <w:proofErr w:type="spellEnd"/>
      <w:r w:rsidRPr="00093349">
        <w:rPr>
          <w:sz w:val="24"/>
          <w:szCs w:val="24"/>
        </w:rPr>
        <w:t xml:space="preserve"> antibodies in their serum </w:t>
      </w:r>
      <w:bookmarkStart w:id="6" w:name="C398534405439815I26184T398535710995370"/>
      <w:r w:rsidRPr="00093349">
        <w:rPr>
          <w:sz w:val="24"/>
          <w:szCs w:val="24"/>
        </w:rPr>
        <w:t>(Land, 2004)</w:t>
      </w:r>
      <w:bookmarkEnd w:id="6"/>
      <w:r w:rsidRPr="00093349">
        <w:rPr>
          <w:sz w:val="24"/>
          <w:szCs w:val="24"/>
        </w:rPr>
        <w:t>. Therefore, in Ms. T situation</w:t>
      </w:r>
      <w:r w:rsidR="00353247">
        <w:rPr>
          <w:sz w:val="24"/>
          <w:szCs w:val="24"/>
        </w:rPr>
        <w:t>,</w:t>
      </w:r>
      <w:r w:rsidRPr="00093349">
        <w:rPr>
          <w:sz w:val="24"/>
          <w:szCs w:val="24"/>
        </w:rPr>
        <w:t xml:space="preserve"> concern that her past </w:t>
      </w:r>
      <w:proofErr w:type="spellStart"/>
      <w:r w:rsidRPr="00093349">
        <w:rPr>
          <w:sz w:val="24"/>
          <w:szCs w:val="24"/>
        </w:rPr>
        <w:t>hx</w:t>
      </w:r>
      <w:proofErr w:type="spellEnd"/>
      <w:r w:rsidRPr="00093349">
        <w:rPr>
          <w:sz w:val="24"/>
          <w:szCs w:val="24"/>
        </w:rPr>
        <w:t xml:space="preserve"> of Chlamydia may be impeding her ability to be pregnant </w:t>
      </w:r>
      <w:r w:rsidR="00353247">
        <w:rPr>
          <w:sz w:val="24"/>
          <w:szCs w:val="24"/>
        </w:rPr>
        <w:t xml:space="preserve">can be </w:t>
      </w:r>
      <w:r w:rsidRPr="00093349">
        <w:rPr>
          <w:sz w:val="24"/>
          <w:szCs w:val="24"/>
        </w:rPr>
        <w:t>addressed with an inexpensive antibody test.</w:t>
      </w:r>
    </w:p>
    <w:p w:rsidR="00C311DA" w:rsidRPr="00093349" w:rsidRDefault="00C311DA" w:rsidP="00C311DA">
      <w:pPr>
        <w:pStyle w:val="APA"/>
        <w:spacing w:line="480" w:lineRule="auto"/>
        <w:ind w:firstLine="720"/>
        <w:rPr>
          <w:sz w:val="24"/>
          <w:szCs w:val="24"/>
        </w:rPr>
      </w:pPr>
      <w:r>
        <w:rPr>
          <w:sz w:val="24"/>
          <w:szCs w:val="24"/>
        </w:rPr>
        <w:t xml:space="preserve">Another part of the equation in infertility is the male. Men can also be affected by Chlamydia infections. The primary site of infection is the penile urethra. It can also lead to </w:t>
      </w:r>
      <w:proofErr w:type="spellStart"/>
      <w:r>
        <w:rPr>
          <w:sz w:val="24"/>
          <w:szCs w:val="24"/>
        </w:rPr>
        <w:t>epididymitis</w:t>
      </w:r>
      <w:proofErr w:type="spellEnd"/>
      <w:r>
        <w:rPr>
          <w:sz w:val="24"/>
          <w:szCs w:val="24"/>
        </w:rPr>
        <w:t xml:space="preserve"> and </w:t>
      </w:r>
      <w:proofErr w:type="spellStart"/>
      <w:r>
        <w:rPr>
          <w:sz w:val="24"/>
          <w:szCs w:val="24"/>
        </w:rPr>
        <w:t>orchitis</w:t>
      </w:r>
      <w:proofErr w:type="spellEnd"/>
      <w:r>
        <w:rPr>
          <w:sz w:val="24"/>
          <w:szCs w:val="24"/>
        </w:rPr>
        <w:t xml:space="preserve">. So, there is also the possibility that inflammation could lead to a degree of male infertility. For example, inflammation in the </w:t>
      </w:r>
      <w:proofErr w:type="spellStart"/>
      <w:r>
        <w:rPr>
          <w:sz w:val="24"/>
          <w:szCs w:val="24"/>
        </w:rPr>
        <w:t>epididymus</w:t>
      </w:r>
      <w:proofErr w:type="spellEnd"/>
      <w:r>
        <w:rPr>
          <w:sz w:val="24"/>
          <w:szCs w:val="24"/>
        </w:rPr>
        <w:t xml:space="preserve"> could lead to tubal blockage and epithelial damage that may affect spermatogenesis. This aspect is still under investigation but is something to think about in terms of screening and intervention (Cunningham &amp; </w:t>
      </w:r>
      <w:proofErr w:type="spellStart"/>
      <w:r>
        <w:rPr>
          <w:sz w:val="24"/>
          <w:szCs w:val="24"/>
        </w:rPr>
        <w:t>Beagley</w:t>
      </w:r>
      <w:proofErr w:type="spellEnd"/>
      <w:r>
        <w:rPr>
          <w:sz w:val="24"/>
          <w:szCs w:val="24"/>
        </w:rPr>
        <w:t xml:space="preserve">, 2008). </w:t>
      </w:r>
    </w:p>
    <w:p w:rsidR="00370036" w:rsidRPr="00093349" w:rsidRDefault="00370036" w:rsidP="00C311DA">
      <w:pPr>
        <w:pStyle w:val="APA"/>
        <w:spacing w:line="480" w:lineRule="auto"/>
        <w:rPr>
          <w:sz w:val="24"/>
          <w:szCs w:val="24"/>
        </w:rPr>
      </w:pPr>
    </w:p>
    <w:p w:rsidR="00C1023B" w:rsidRDefault="00C1023B">
      <w:pPr>
        <w:overflowPunct/>
        <w:autoSpaceDE/>
        <w:autoSpaceDN/>
        <w:adjustRightInd/>
        <w:spacing w:after="200" w:line="276" w:lineRule="auto"/>
        <w:textAlignment w:val="auto"/>
        <w:rPr>
          <w:sz w:val="24"/>
          <w:szCs w:val="24"/>
        </w:rPr>
      </w:pPr>
      <w:r>
        <w:rPr>
          <w:sz w:val="24"/>
          <w:szCs w:val="24"/>
        </w:rPr>
        <w:br w:type="page"/>
      </w:r>
    </w:p>
    <w:p w:rsidR="00370036" w:rsidRPr="00093349" w:rsidRDefault="00370036" w:rsidP="00C311DA">
      <w:pPr>
        <w:pStyle w:val="APA"/>
        <w:spacing w:line="480" w:lineRule="auto"/>
        <w:jc w:val="center"/>
        <w:rPr>
          <w:sz w:val="24"/>
          <w:szCs w:val="24"/>
        </w:rPr>
      </w:pPr>
      <w:r w:rsidRPr="00093349">
        <w:rPr>
          <w:sz w:val="24"/>
          <w:szCs w:val="24"/>
        </w:rPr>
        <w:lastRenderedPageBreak/>
        <w:t>References</w:t>
      </w:r>
    </w:p>
    <w:p w:rsidR="00C311DA" w:rsidRDefault="00C311DA" w:rsidP="00C311DA">
      <w:pPr>
        <w:pStyle w:val="APAReference"/>
        <w:rPr>
          <w:szCs w:val="24"/>
        </w:rPr>
      </w:pPr>
      <w:bookmarkStart w:id="7" w:name="R398534405439815I26184"/>
      <w:proofErr w:type="gramStart"/>
      <w:r>
        <w:rPr>
          <w:szCs w:val="24"/>
        </w:rPr>
        <w:t xml:space="preserve">Cunningham, K.A. &amp; </w:t>
      </w:r>
      <w:proofErr w:type="spellStart"/>
      <w:r>
        <w:rPr>
          <w:szCs w:val="24"/>
        </w:rPr>
        <w:t>Beagley</w:t>
      </w:r>
      <w:proofErr w:type="spellEnd"/>
      <w:r>
        <w:rPr>
          <w:szCs w:val="24"/>
        </w:rPr>
        <w:t>, K.W. (2008).</w:t>
      </w:r>
      <w:proofErr w:type="gramEnd"/>
      <w:r>
        <w:rPr>
          <w:szCs w:val="24"/>
        </w:rPr>
        <w:t xml:space="preserve"> Male </w:t>
      </w:r>
      <w:proofErr w:type="spellStart"/>
      <w:r>
        <w:rPr>
          <w:szCs w:val="24"/>
        </w:rPr>
        <w:t>gential</w:t>
      </w:r>
      <w:proofErr w:type="spellEnd"/>
      <w:r>
        <w:rPr>
          <w:szCs w:val="24"/>
        </w:rPr>
        <w:t xml:space="preserve"> tract </w:t>
      </w:r>
      <w:proofErr w:type="spellStart"/>
      <w:r>
        <w:rPr>
          <w:szCs w:val="24"/>
        </w:rPr>
        <w:t>Chlamydial</w:t>
      </w:r>
      <w:proofErr w:type="spellEnd"/>
      <w:r>
        <w:rPr>
          <w:szCs w:val="24"/>
        </w:rPr>
        <w:t xml:space="preserve"> infection: implications for pathology and infertility. </w:t>
      </w:r>
      <w:r w:rsidRPr="00C311DA">
        <w:rPr>
          <w:i/>
          <w:szCs w:val="24"/>
        </w:rPr>
        <w:t>Biology of Reproduction</w:t>
      </w:r>
      <w:r>
        <w:rPr>
          <w:szCs w:val="24"/>
        </w:rPr>
        <w:t>, 79(2): 180-189.</w:t>
      </w:r>
    </w:p>
    <w:p w:rsidR="00093349" w:rsidRPr="00093349" w:rsidRDefault="00093349" w:rsidP="00C311DA">
      <w:pPr>
        <w:pStyle w:val="APAReference"/>
        <w:rPr>
          <w:szCs w:val="24"/>
        </w:rPr>
      </w:pPr>
      <w:r w:rsidRPr="00093349">
        <w:rPr>
          <w:szCs w:val="24"/>
        </w:rPr>
        <w:t xml:space="preserve">Land, J. A. (2004). </w:t>
      </w:r>
      <w:proofErr w:type="gramStart"/>
      <w:r w:rsidRPr="00093349">
        <w:rPr>
          <w:szCs w:val="24"/>
        </w:rPr>
        <w:t>Chlamydia testing in infertility management.</w:t>
      </w:r>
      <w:proofErr w:type="gramEnd"/>
      <w:r w:rsidRPr="00093349">
        <w:rPr>
          <w:szCs w:val="24"/>
        </w:rPr>
        <w:t xml:space="preserve"> </w:t>
      </w:r>
      <w:r w:rsidRPr="00093349">
        <w:rPr>
          <w:i/>
          <w:szCs w:val="24"/>
        </w:rPr>
        <w:t>Middle East Fertility Society Journal</w:t>
      </w:r>
      <w:r w:rsidRPr="00093349">
        <w:rPr>
          <w:szCs w:val="24"/>
        </w:rPr>
        <w:t xml:space="preserve">, </w:t>
      </w:r>
      <w:r w:rsidRPr="00093349">
        <w:rPr>
          <w:i/>
          <w:szCs w:val="24"/>
        </w:rPr>
        <w:t>9</w:t>
      </w:r>
      <w:r w:rsidRPr="00093349">
        <w:rPr>
          <w:szCs w:val="24"/>
        </w:rPr>
        <w:t>, 93-100</w:t>
      </w:r>
      <w:proofErr w:type="gramStart"/>
      <w:r w:rsidRPr="00093349">
        <w:rPr>
          <w:szCs w:val="24"/>
        </w:rPr>
        <w:t>..</w:t>
      </w:r>
      <w:bookmarkEnd w:id="7"/>
      <w:proofErr w:type="gramEnd"/>
    </w:p>
    <w:p w:rsidR="00093349" w:rsidRPr="00093349" w:rsidRDefault="00093349" w:rsidP="00C311DA">
      <w:pPr>
        <w:pStyle w:val="APAReference"/>
        <w:rPr>
          <w:szCs w:val="24"/>
        </w:rPr>
      </w:pPr>
      <w:bookmarkStart w:id="8" w:name="R398534491550926I26184"/>
      <w:proofErr w:type="spellStart"/>
      <w:proofErr w:type="gramStart"/>
      <w:r w:rsidRPr="00093349">
        <w:rPr>
          <w:szCs w:val="24"/>
        </w:rPr>
        <w:t>McCance</w:t>
      </w:r>
      <w:proofErr w:type="spellEnd"/>
      <w:r w:rsidRPr="00093349">
        <w:rPr>
          <w:szCs w:val="24"/>
        </w:rPr>
        <w:t xml:space="preserve">, K. L., &amp; </w:t>
      </w:r>
      <w:proofErr w:type="spellStart"/>
      <w:r w:rsidRPr="00093349">
        <w:rPr>
          <w:szCs w:val="24"/>
        </w:rPr>
        <w:t>Huether</w:t>
      </w:r>
      <w:proofErr w:type="spellEnd"/>
      <w:r w:rsidRPr="00093349">
        <w:rPr>
          <w:szCs w:val="24"/>
        </w:rPr>
        <w:t>, S. E. (2006).</w:t>
      </w:r>
      <w:proofErr w:type="gramEnd"/>
      <w:r w:rsidRPr="00093349">
        <w:rPr>
          <w:szCs w:val="24"/>
        </w:rPr>
        <w:t xml:space="preserve"> </w:t>
      </w:r>
      <w:proofErr w:type="spellStart"/>
      <w:r w:rsidRPr="00093349">
        <w:rPr>
          <w:i/>
          <w:szCs w:val="24"/>
        </w:rPr>
        <w:t>Pathophysiology</w:t>
      </w:r>
      <w:proofErr w:type="spellEnd"/>
      <w:r w:rsidRPr="00093349">
        <w:rPr>
          <w:i/>
          <w:szCs w:val="24"/>
        </w:rPr>
        <w:t xml:space="preserve">: the biologic basis for disease in adults and children </w:t>
      </w:r>
      <w:r w:rsidRPr="00093349">
        <w:rPr>
          <w:szCs w:val="24"/>
        </w:rPr>
        <w:t xml:space="preserve">(5th </w:t>
      </w:r>
      <w:proofErr w:type="gramStart"/>
      <w:r w:rsidRPr="00093349">
        <w:rPr>
          <w:szCs w:val="24"/>
        </w:rPr>
        <w:t>ed</w:t>
      </w:r>
      <w:proofErr w:type="gramEnd"/>
      <w:r w:rsidRPr="00093349">
        <w:rPr>
          <w:szCs w:val="24"/>
        </w:rPr>
        <w:t>.). St. Louis, MO: Elsevier Mosby.</w:t>
      </w:r>
      <w:bookmarkEnd w:id="8"/>
    </w:p>
    <w:p w:rsidR="00093349" w:rsidRDefault="00093349" w:rsidP="00C311DA">
      <w:pPr>
        <w:pStyle w:val="APAReference"/>
        <w:rPr>
          <w:szCs w:val="24"/>
        </w:rPr>
      </w:pPr>
      <w:bookmarkStart w:id="9" w:name="R398534300000000I26184"/>
      <w:proofErr w:type="spellStart"/>
      <w:r w:rsidRPr="00093349">
        <w:rPr>
          <w:szCs w:val="24"/>
        </w:rPr>
        <w:t>MediResource</w:t>
      </w:r>
      <w:proofErr w:type="spellEnd"/>
      <w:r w:rsidRPr="00093349">
        <w:rPr>
          <w:szCs w:val="24"/>
        </w:rPr>
        <w:t xml:space="preserve"> Inc. (</w:t>
      </w:r>
      <w:proofErr w:type="spellStart"/>
      <w:r w:rsidRPr="00093349">
        <w:rPr>
          <w:szCs w:val="24"/>
        </w:rPr>
        <w:t>n.d</w:t>
      </w:r>
      <w:proofErr w:type="spellEnd"/>
      <w:r w:rsidRPr="00093349">
        <w:rPr>
          <w:szCs w:val="24"/>
        </w:rPr>
        <w:t xml:space="preserve">.). </w:t>
      </w:r>
      <w:proofErr w:type="gramStart"/>
      <w:r w:rsidRPr="00093349">
        <w:rPr>
          <w:i/>
          <w:szCs w:val="24"/>
        </w:rPr>
        <w:t>Chlamydia</w:t>
      </w:r>
      <w:r w:rsidRPr="00093349">
        <w:rPr>
          <w:szCs w:val="24"/>
        </w:rPr>
        <w:t>.</w:t>
      </w:r>
      <w:proofErr w:type="gramEnd"/>
      <w:r w:rsidRPr="00093349">
        <w:rPr>
          <w:szCs w:val="24"/>
        </w:rPr>
        <w:t xml:space="preserve"> Retrieved February 8, </w:t>
      </w:r>
      <w:proofErr w:type="gramStart"/>
      <w:r w:rsidRPr="00093349">
        <w:rPr>
          <w:szCs w:val="24"/>
        </w:rPr>
        <w:t>2009.,</w:t>
      </w:r>
      <w:proofErr w:type="gramEnd"/>
      <w:r w:rsidRPr="00093349">
        <w:rPr>
          <w:szCs w:val="24"/>
        </w:rPr>
        <w:t xml:space="preserve"> from </w:t>
      </w:r>
      <w:hyperlink r:id="rId4" w:history="1">
        <w:r w:rsidR="00C1023B" w:rsidRPr="00776F8D">
          <w:rPr>
            <w:rStyle w:val="Hyperlink"/>
            <w:szCs w:val="24"/>
          </w:rPr>
          <w:t>http://chealth.canoe.ca/channel_condition_info_details.asp?disease_id=30&amp;channel_id=2</w:t>
        </w:r>
      </w:hyperlink>
      <w:bookmarkEnd w:id="9"/>
    </w:p>
    <w:p w:rsidR="00C1023B" w:rsidRPr="00093349" w:rsidRDefault="00C1023B" w:rsidP="00C311DA">
      <w:pPr>
        <w:pStyle w:val="APAReference"/>
        <w:rPr>
          <w:szCs w:val="24"/>
        </w:rPr>
      </w:pPr>
      <w:proofErr w:type="spellStart"/>
      <w:r>
        <w:rPr>
          <w:szCs w:val="24"/>
        </w:rPr>
        <w:t>Pellati</w:t>
      </w:r>
      <w:proofErr w:type="spellEnd"/>
      <w:r>
        <w:rPr>
          <w:szCs w:val="24"/>
        </w:rPr>
        <w:t xml:space="preserve">, D., </w:t>
      </w:r>
      <w:proofErr w:type="spellStart"/>
      <w:r>
        <w:rPr>
          <w:szCs w:val="24"/>
        </w:rPr>
        <w:t>Mylonakis</w:t>
      </w:r>
      <w:proofErr w:type="spellEnd"/>
      <w:r>
        <w:rPr>
          <w:szCs w:val="24"/>
        </w:rPr>
        <w:t xml:space="preserve">, I., </w:t>
      </w:r>
      <w:proofErr w:type="spellStart"/>
      <w:r>
        <w:rPr>
          <w:szCs w:val="24"/>
        </w:rPr>
        <w:t>Bertoloni</w:t>
      </w:r>
      <w:proofErr w:type="spellEnd"/>
      <w:r>
        <w:rPr>
          <w:szCs w:val="24"/>
        </w:rPr>
        <w:t xml:space="preserve">, G., Fiore, C., </w:t>
      </w:r>
      <w:proofErr w:type="spellStart"/>
      <w:r>
        <w:rPr>
          <w:szCs w:val="24"/>
        </w:rPr>
        <w:t>Andrisani</w:t>
      </w:r>
      <w:proofErr w:type="spellEnd"/>
      <w:r>
        <w:rPr>
          <w:szCs w:val="24"/>
        </w:rPr>
        <w:t xml:space="preserve">, A., &amp; </w:t>
      </w:r>
      <w:proofErr w:type="spellStart"/>
      <w:r>
        <w:rPr>
          <w:szCs w:val="24"/>
        </w:rPr>
        <w:t>Ambrosini</w:t>
      </w:r>
      <w:proofErr w:type="spellEnd"/>
      <w:r>
        <w:rPr>
          <w:szCs w:val="24"/>
        </w:rPr>
        <w:t xml:space="preserve">, G., et al. (2008). Review: genital tract infections and infertility. European </w:t>
      </w:r>
      <w:r w:rsidRPr="00C1023B">
        <w:rPr>
          <w:i/>
          <w:szCs w:val="24"/>
        </w:rPr>
        <w:t>Journal of Obstetrics &amp; Gynecology and Reproductive Biology,</w:t>
      </w:r>
      <w:r>
        <w:rPr>
          <w:szCs w:val="24"/>
        </w:rPr>
        <w:t xml:space="preserve"> 140(1): 3-11.</w:t>
      </w:r>
    </w:p>
    <w:tbl>
      <w:tblPr>
        <w:tblpPr w:leftFromText="180" w:rightFromText="180" w:vertAnchor="text" w:horzAnchor="margin" w:tblpY="983"/>
        <w:tblW w:w="4000" w:type="pct"/>
        <w:tblCellSpacing w:w="0" w:type="dxa"/>
        <w:tblCellMar>
          <w:top w:w="60" w:type="dxa"/>
          <w:left w:w="60" w:type="dxa"/>
          <w:bottom w:w="60" w:type="dxa"/>
          <w:right w:w="60" w:type="dxa"/>
        </w:tblCellMar>
        <w:tblLook w:val="04A0"/>
      </w:tblPr>
      <w:tblGrid>
        <w:gridCol w:w="7584"/>
      </w:tblGrid>
      <w:tr w:rsidR="00093349" w:rsidRPr="00093349" w:rsidTr="00093349">
        <w:trPr>
          <w:trHeight w:val="2685"/>
          <w:tblCellSpacing w:w="0" w:type="dxa"/>
        </w:trPr>
        <w:tc>
          <w:tcPr>
            <w:tcW w:w="5000" w:type="pct"/>
            <w:vAlign w:val="center"/>
            <w:hideMark/>
          </w:tcPr>
          <w:p w:rsidR="00093349" w:rsidRPr="00093349" w:rsidRDefault="00093349" w:rsidP="000355E4">
            <w:pPr>
              <w:overflowPunct/>
              <w:autoSpaceDE/>
              <w:autoSpaceDN/>
              <w:adjustRightInd/>
              <w:spacing w:before="100" w:beforeAutospacing="1" w:after="100" w:afterAutospacing="1"/>
              <w:textAlignment w:val="auto"/>
              <w:rPr>
                <w:color w:val="000000"/>
                <w:sz w:val="24"/>
                <w:szCs w:val="24"/>
                <w:lang w:val="en-CA" w:eastAsia="en-CA"/>
              </w:rPr>
            </w:pPr>
            <w:bookmarkStart w:id="10" w:name="R398535210995370I26184"/>
          </w:p>
        </w:tc>
      </w:tr>
    </w:tbl>
    <w:p w:rsidR="00B9092B" w:rsidRPr="00093349" w:rsidRDefault="00093349" w:rsidP="00093349">
      <w:pPr>
        <w:pStyle w:val="APAReference"/>
        <w:rPr>
          <w:szCs w:val="24"/>
        </w:rPr>
      </w:pPr>
      <w:proofErr w:type="spellStart"/>
      <w:proofErr w:type="gramStart"/>
      <w:r w:rsidRPr="00093349">
        <w:rPr>
          <w:szCs w:val="24"/>
        </w:rPr>
        <w:t>Talaro</w:t>
      </w:r>
      <w:proofErr w:type="spellEnd"/>
      <w:r w:rsidRPr="00093349">
        <w:rPr>
          <w:szCs w:val="24"/>
        </w:rPr>
        <w:t xml:space="preserve">, K. P., &amp; </w:t>
      </w:r>
      <w:proofErr w:type="spellStart"/>
      <w:r w:rsidRPr="00093349">
        <w:rPr>
          <w:szCs w:val="24"/>
        </w:rPr>
        <w:t>Talaro</w:t>
      </w:r>
      <w:proofErr w:type="spellEnd"/>
      <w:r w:rsidRPr="00093349">
        <w:rPr>
          <w:szCs w:val="24"/>
        </w:rPr>
        <w:t>, A. (1999).</w:t>
      </w:r>
      <w:proofErr w:type="gramEnd"/>
      <w:r w:rsidRPr="00093349">
        <w:rPr>
          <w:szCs w:val="24"/>
        </w:rPr>
        <w:t xml:space="preserve"> </w:t>
      </w:r>
      <w:r w:rsidRPr="00093349">
        <w:rPr>
          <w:i/>
          <w:szCs w:val="24"/>
        </w:rPr>
        <w:t xml:space="preserve">Foundations in </w:t>
      </w:r>
      <w:proofErr w:type="spellStart"/>
      <w:r w:rsidRPr="00093349">
        <w:rPr>
          <w:i/>
          <w:szCs w:val="24"/>
        </w:rPr>
        <w:t>mircrobiology</w:t>
      </w:r>
      <w:proofErr w:type="spellEnd"/>
      <w:r w:rsidRPr="00093349">
        <w:rPr>
          <w:szCs w:val="24"/>
        </w:rPr>
        <w:t xml:space="preserve"> (3rd </w:t>
      </w:r>
      <w:proofErr w:type="gramStart"/>
      <w:r w:rsidRPr="00093349">
        <w:rPr>
          <w:szCs w:val="24"/>
        </w:rPr>
        <w:t>ed</w:t>
      </w:r>
      <w:proofErr w:type="gramEnd"/>
      <w:r w:rsidRPr="00093349">
        <w:rPr>
          <w:szCs w:val="24"/>
        </w:rPr>
        <w:t>.). St. Louis</w:t>
      </w:r>
      <w:bookmarkEnd w:id="10"/>
      <w:r w:rsidRPr="00093349">
        <w:rPr>
          <w:szCs w:val="24"/>
        </w:rPr>
        <w:t>, MO</w:t>
      </w:r>
    </w:p>
    <w:sectPr w:rsidR="00B9092B" w:rsidRPr="00093349" w:rsidSect="00B9092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dvP41153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77A2"/>
    <w:rsid w:val="00093349"/>
    <w:rsid w:val="002E78E1"/>
    <w:rsid w:val="00353247"/>
    <w:rsid w:val="00370036"/>
    <w:rsid w:val="003F0F93"/>
    <w:rsid w:val="004908A4"/>
    <w:rsid w:val="00791CE5"/>
    <w:rsid w:val="00A65BA6"/>
    <w:rsid w:val="00B9092B"/>
    <w:rsid w:val="00C0326E"/>
    <w:rsid w:val="00C1023B"/>
    <w:rsid w:val="00C311DA"/>
    <w:rsid w:val="00CF5A49"/>
    <w:rsid w:val="00EE77A2"/>
    <w:rsid w:val="00F1757C"/>
    <w:rsid w:val="00F86243"/>
    <w:rsid w:val="00FD646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34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BodyText"/>
    <w:rsid w:val="00EE77A2"/>
    <w:pPr>
      <w:overflowPunct w:val="0"/>
      <w:autoSpaceDE w:val="0"/>
      <w:autoSpaceDN w:val="0"/>
      <w:adjustRightInd w:val="0"/>
      <w:spacing w:line="240" w:lineRule="auto"/>
    </w:pPr>
    <w:rPr>
      <w:rFonts w:ascii="Times New Roman" w:eastAsia="Times New Roman" w:hAnsi="Times New Roman" w:cs="Times New Roman"/>
      <w:sz w:val="20"/>
      <w:szCs w:val="20"/>
      <w:lang w:val="en-US"/>
    </w:rPr>
  </w:style>
  <w:style w:type="paragraph" w:styleId="BodyText">
    <w:name w:val="Body Text"/>
    <w:basedOn w:val="Normal"/>
    <w:link w:val="BodyTextChar"/>
    <w:uiPriority w:val="99"/>
    <w:semiHidden/>
    <w:unhideWhenUsed/>
    <w:rsid w:val="00EE77A2"/>
    <w:pPr>
      <w:overflowPunct/>
      <w:autoSpaceDE/>
      <w:autoSpaceDN/>
      <w:adjustRightInd/>
      <w:spacing w:after="120" w:line="276" w:lineRule="auto"/>
      <w:textAlignment w:val="auto"/>
    </w:pPr>
    <w:rPr>
      <w:rFonts w:asciiTheme="minorHAnsi" w:eastAsiaTheme="minorHAnsi" w:hAnsiTheme="minorHAnsi" w:cstheme="minorBidi"/>
      <w:sz w:val="22"/>
      <w:szCs w:val="22"/>
      <w:lang w:val="en-CA"/>
    </w:rPr>
  </w:style>
  <w:style w:type="character" w:customStyle="1" w:styleId="BodyTextChar">
    <w:name w:val="Body Text Char"/>
    <w:basedOn w:val="DefaultParagraphFont"/>
    <w:link w:val="BodyText"/>
    <w:uiPriority w:val="99"/>
    <w:semiHidden/>
    <w:rsid w:val="00EE77A2"/>
  </w:style>
  <w:style w:type="paragraph" w:customStyle="1" w:styleId="APAReference">
    <w:name w:val="APA Reference"/>
    <w:basedOn w:val="APA"/>
    <w:rsid w:val="00093349"/>
    <w:pPr>
      <w:spacing w:after="0" w:line="480" w:lineRule="auto"/>
      <w:ind w:left="720" w:hanging="720"/>
      <w:textAlignment w:val="baseline"/>
    </w:pPr>
    <w:rPr>
      <w:sz w:val="24"/>
    </w:rPr>
  </w:style>
  <w:style w:type="character" w:styleId="Hyperlink">
    <w:name w:val="Hyperlink"/>
    <w:basedOn w:val="DefaultParagraphFont"/>
    <w:uiPriority w:val="99"/>
    <w:unhideWhenUsed/>
    <w:rsid w:val="00C1023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0322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health.canoe.ca/channel_condition_info_details.asp?disease_id=30&amp;channel_i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2</cp:revision>
  <dcterms:created xsi:type="dcterms:W3CDTF">2009-02-11T01:02:00Z</dcterms:created>
  <dcterms:modified xsi:type="dcterms:W3CDTF">2009-02-11T01:02:00Z</dcterms:modified>
</cp:coreProperties>
</file>