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01" w:rsidRPr="00BC7901" w:rsidRDefault="007C14C2" w:rsidP="00BC7901">
      <w:pPr>
        <w:spacing w:line="360" w:lineRule="auto"/>
        <w:rPr>
          <w:rFonts w:asciiTheme="majorHAnsi" w:hAnsiTheme="majorHAnsi"/>
          <w:sz w:val="24"/>
          <w:szCs w:val="24"/>
        </w:rPr>
      </w:pPr>
      <w:r w:rsidRPr="00BC7901">
        <w:rPr>
          <w:rFonts w:asciiTheme="majorHAnsi" w:hAnsiTheme="majorHAnsi"/>
          <w:i/>
          <w:iCs/>
          <w:sz w:val="24"/>
          <w:szCs w:val="24"/>
        </w:rPr>
        <w:t xml:space="preserve"> </w:t>
      </w:r>
      <w:r w:rsidR="00BC7901" w:rsidRPr="00BC7901">
        <w:rPr>
          <w:rFonts w:asciiTheme="majorHAnsi" w:hAnsiTheme="majorHAnsi"/>
          <w:i/>
          <w:iCs/>
          <w:sz w:val="24"/>
          <w:szCs w:val="24"/>
        </w:rPr>
        <w:t>“The test of a first-rate intelligence is the ability to hold two opposed ideas in mind at the same time and still retain the ability to function.”</w:t>
      </w:r>
      <w:r w:rsidR="00BC7901" w:rsidRPr="00BC7901">
        <w:rPr>
          <w:rFonts w:asciiTheme="majorHAnsi" w:hAnsiTheme="majorHAnsi"/>
          <w:sz w:val="24"/>
          <w:szCs w:val="24"/>
        </w:rPr>
        <w:t> </w:t>
      </w:r>
      <w:r w:rsidR="00BC7901" w:rsidRPr="00BC7901">
        <w:rPr>
          <w:rFonts w:asciiTheme="majorHAnsi" w:hAnsiTheme="majorHAnsi"/>
          <w:sz w:val="24"/>
          <w:szCs w:val="24"/>
        </w:rPr>
        <w:br/>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F. Scott Fitzgerald made a good point about intelligence when he wrote those words around the turn of the 20th century. The great American author probably came up with the thought-provoking statement in the safety of his own home, underneath the glow of a lantern, while a light breeze rolled in through an open window. Yep, life was a little simpler back then.</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Today, members of corporate America complete their personal masterpieces – mostly PowerPoint presentations and lengthy internal memos – inside large multistory office buildings where safety and convenience are the number one priority. True to Fitzgerald’s thoughts on intelligence, building owners and facility managers are encountering on average 15 low-voltage applications on multiple networks and must ensure the ability to function toward a healthy, happy environment for tenants. Instead of having those network cables fighting for space inside the enterprise backbone and data center, why not get as many of those networks as possible functioning on one infrastructure? That’s putting communications, fire/life/safety monitors, heating ventilation air conditioning (HVAC) systems, security and other IP-enhanced devices or systems onto a single easily controlled and monitored infrastructure of copper, fiber optic and coaxial cabling. Now that would be a real masterpiece.</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b/>
          <w:bCs/>
          <w:sz w:val="24"/>
          <w:szCs w:val="24"/>
        </w:rPr>
        <w:t>Fewer Hands Make Lighter Work?</w:t>
      </w:r>
      <w:r w:rsidRPr="00BC7901">
        <w:rPr>
          <w:rFonts w:asciiTheme="majorHAnsi" w:hAnsiTheme="majorHAnsi"/>
          <w:sz w:val="24"/>
          <w:szCs w:val="24"/>
        </w:rPr>
        <w:t> </w:t>
      </w:r>
      <w:r w:rsidRPr="00BC7901">
        <w:rPr>
          <w:rFonts w:asciiTheme="majorHAnsi" w:hAnsiTheme="majorHAnsi"/>
          <w:sz w:val="24"/>
          <w:szCs w:val="24"/>
        </w:rPr>
        <w:br/>
        <w:t xml:space="preserve">By taking a proactive approach to alleviating the segregation that multiple low-voltage applications can bring, an intelligent building attempts to unify all of the systems on one converged network and has the ability to eliminate potential problems down the road. It’s not a new concept, but it’s becoming a trend that many building owners are turning toward. Throughout the building’s existence, 75 percent of its cost will be from ongoing maintenance and operating expenses. Many of the building’s costs relate to the applications that provide functionality to the building. The voice, video and data communications necessary for most competitive business can be placed on the same network cabling </w:t>
      </w:r>
      <w:r w:rsidRPr="00BC7901">
        <w:rPr>
          <w:rFonts w:asciiTheme="majorHAnsi" w:hAnsiTheme="majorHAnsi"/>
          <w:sz w:val="24"/>
          <w:szCs w:val="24"/>
        </w:rPr>
        <w:lastRenderedPageBreak/>
        <w:t>infrastructure as video surveillance, elevator and lighting control. When all of these applications work separately, it has the potential to increase operational costs at the end of the month. With a single backbone supporting all of these systems, building operations can work together toward the most energy-efficient and cost-effective results.</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The reduction of energy costs is one way intelligent buildings can create cost savings. In 2002, the Continental Automated Building Association (CABA) released its independent results in the “Technology Roadmap for Intelligent Buildings” report. From its findings, the association concluded that, “intelligent buildings apply technologies to improve the building environment and functionality for owners, property managers and occupants, while controlling costs. Improving end-user security, comfort and accessibility all help user productivity and comfort levels. The owner/operator wants to provide this functionality while reducing individual costs, and technologies make this possible.”</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In addition, the United States Green Building Council (USGBC) found that 70 percent of America’s electrical consumption comes from buildings. Intelligent buildings can help reduce those numbers. New IP-enabled HVAC systems control and stabilize the temperature at a comfortable level without wasting energy. Also, installing smart IP-interconnected systems can control energy usage by automatically turning the lights off when a tenant leaves a room or an area. The building automation system also can be set to conserve energy during off hours. Additionally, when accessing the building during off hours, an intelligent building can recognize a tenant upon his arrival. The intelligent building features can turn on lights in certain areas and control the temperature exclusively in certain zones without wasting energy on unused areas of the building. While building owners keep costs down, the features provide convenience for the tenants.</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 xml:space="preserve">Convergence also reduces operational costs. By strengthening the access control features on a building, facility managers limit the amount of security personnel needed to maintain a safe environment. Also, IP-video surveillance helps with the ability to cover a large service area from a centralized location. Intelligent buildings also can detect potential network problems before they occur. With all of the building’s systems under the same infrastructure, real-time intelligent patching solutions can monitor the network 24/7. If a </w:t>
      </w:r>
      <w:r w:rsidRPr="00BC7901">
        <w:rPr>
          <w:rFonts w:asciiTheme="majorHAnsi" w:hAnsiTheme="majorHAnsi"/>
          <w:sz w:val="24"/>
          <w:szCs w:val="24"/>
        </w:rPr>
        <w:lastRenderedPageBreak/>
        <w:t>faulty connection begins to cause a problem, the network notifies IT professionals of the issue and its location before experiencing network downtime, thus saving the building owner the expense of a larger problem.</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Whether it’s converting the building’s current low-voltage systems into a converged network or making plans to bring intelligence into future real estate investments, an intelligent building will pay huge dividends throughout the building’s long lifespan.</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b/>
          <w:bCs/>
          <w:sz w:val="24"/>
          <w:szCs w:val="24"/>
        </w:rPr>
        <w:t>A Safe Choice – Literally</w:t>
      </w:r>
      <w:r w:rsidRPr="00BC7901">
        <w:rPr>
          <w:rFonts w:asciiTheme="majorHAnsi" w:hAnsiTheme="majorHAnsi"/>
          <w:sz w:val="24"/>
          <w:szCs w:val="24"/>
        </w:rPr>
        <w:t> </w:t>
      </w:r>
      <w:r w:rsidRPr="00BC7901">
        <w:rPr>
          <w:rFonts w:asciiTheme="majorHAnsi" w:hAnsiTheme="majorHAnsi"/>
          <w:sz w:val="24"/>
          <w:szCs w:val="24"/>
        </w:rPr>
        <w:br/>
        <w:t>Operating an intelligent building also refers to important building automation features like the safety and well-being of each person that enters. As crime rates and the threat of terrorism increase, business owners have a heightened awareness of potential security threats. The safety and security of the building’s inhabitants is the top priority for all companies. If an accident or disaster occurs at the workplace, employees want to know that safety measures will be taken swiftly. Intelligent buildings can provide a calming effect by providing tenants with safe solutions.</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With intelligent buildings, the approach to security is transitioning from a reactive-to-proactive position. Building access can help eliminate security threats before they even step foot in the building. Access to certain areas during the day or after hours can be limited to certain personnel through card readers or biometrics. While gaining entry, IP-surveillance cameras at key points throughout the building can help identify potential security risks and eliminate unwanted practices like “tailgating” – when individuals follow a tenant in once proper building access has been granted. Similarly, cameras also can be used externally, enabling tenants to feel safe both in and around the building.</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 xml:space="preserve">Fire safety is a strong example of how a building can benefit from a converged network. In an older building, smoke detectors alert tenants of the presence of smoke, while tenants use the pre-planned emergency exit paths to head for safety. In an intelligent building, the fire control subsystem communicates with the HVAC system, automatically closing all air vents or ventilating smoke outside. In addition, the building access control system is notified of the situation and unlocks all doors for an easier exit. Digital signage also can be used to direct the tenants to exits away from the potential hazard area. While no one can </w:t>
      </w:r>
      <w:r w:rsidRPr="00BC7901">
        <w:rPr>
          <w:rFonts w:asciiTheme="majorHAnsi" w:hAnsiTheme="majorHAnsi"/>
          <w:sz w:val="24"/>
          <w:szCs w:val="24"/>
        </w:rPr>
        <w:lastRenderedPageBreak/>
        <w:t>predict an accident or life-threatening moment and where it will take place, it’s good to know that the intelligence of the environment can evaluate the situation and help lead people to safety.</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b/>
          <w:bCs/>
          <w:sz w:val="24"/>
          <w:szCs w:val="24"/>
        </w:rPr>
        <w:t>The Elegance of Intelligence </w:t>
      </w:r>
      <w:r w:rsidRPr="00BC7901">
        <w:rPr>
          <w:rFonts w:asciiTheme="majorHAnsi" w:hAnsiTheme="majorHAnsi"/>
          <w:b/>
          <w:bCs/>
          <w:sz w:val="24"/>
          <w:szCs w:val="24"/>
        </w:rPr>
        <w:br/>
      </w:r>
      <w:r w:rsidRPr="00BC7901">
        <w:rPr>
          <w:rFonts w:asciiTheme="majorHAnsi" w:hAnsiTheme="majorHAnsi"/>
          <w:sz w:val="24"/>
          <w:szCs w:val="24"/>
        </w:rPr>
        <w:t>While the intelligent building harnesses technology, the converged network also can positively affect productivity and comfort in positive ways. With over half of the average American’s day being spent inside of a building, improvements to daily surroundings should have a direct impact on the quality of life tenants lead each day. When building owners and facility managers take extra steps to provide comfort and convenience for tenants, they will have no problem retaining current tenants and increasing the demand for office space inside the intelligent building.</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Temperature and lighting can impact the workday of an employee. The USGBC reports better temperature control enhances productivity by 3.6 percent. The study found that cold workers make more errors, which leads to a 10 percent decrease in productivity. Optimal temperatures have been known to increase student test scores, production in factories and, most importantly, productivity inside office buildings. The USGBC also reports that high-performance lighting can increase productivity by 6.7 percent. Corporate executives attempting to maximize their employee potential can rest assured that the lighting in an intelligent building will not only be energy efficient, but also conducive to a learning environment.</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Network communications capabilities also can increase productivity levels at the building. Tenants utilizing the high-performance network can take advantage of voice, data and video capabilities when interacting with their own clients. A converged network has the ability to handle all business needs to remain competitive in diverse corporate markets. Comfort and productivity can mean the difference in whether or not tenants renew their current lease.</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b/>
          <w:bCs/>
          <w:sz w:val="24"/>
          <w:szCs w:val="24"/>
        </w:rPr>
        <w:t>The Leap Toward Intelligence</w:t>
      </w:r>
      <w:r w:rsidRPr="00BC7901">
        <w:rPr>
          <w:rFonts w:asciiTheme="majorHAnsi" w:hAnsiTheme="majorHAnsi"/>
          <w:sz w:val="24"/>
          <w:szCs w:val="24"/>
        </w:rPr>
        <w:t> </w:t>
      </w:r>
      <w:r w:rsidRPr="00BC7901">
        <w:rPr>
          <w:rFonts w:asciiTheme="majorHAnsi" w:hAnsiTheme="majorHAnsi"/>
          <w:sz w:val="24"/>
          <w:szCs w:val="24"/>
        </w:rPr>
        <w:br/>
        <w:t xml:space="preserve">When something goes wrong inside the building, building owners and facility managers don’t feel the immediate impact – their tenants do. Numerous vendors supplying the </w:t>
      </w:r>
      <w:r w:rsidRPr="00BC7901">
        <w:rPr>
          <w:rFonts w:asciiTheme="majorHAnsi" w:hAnsiTheme="majorHAnsi"/>
          <w:sz w:val="24"/>
          <w:szCs w:val="24"/>
        </w:rPr>
        <w:lastRenderedPageBreak/>
        <w:t>multiple low-voltage applications find it difficult for building management to maintain each system, let alone stay on the same page about each network. Providing the building with intelligence has never been so critical and affordable. Any building innovation that simultaneously reduces cost over time, while also enhancing building performance, has tremendous appeal. Whether the building’s design calls for copper, fiber optic or coaxial cabling, leaders in building automation systems understand the need for common protocols and interfaces as a growing number of systems ride on top of structured cabling solutions that provide integrated networking and connectivity.</w:t>
      </w:r>
    </w:p>
    <w:p w:rsidR="00BC7901" w:rsidRPr="00BC7901" w:rsidRDefault="00BC7901" w:rsidP="00BC7901">
      <w:pPr>
        <w:spacing w:line="360" w:lineRule="auto"/>
        <w:rPr>
          <w:rFonts w:asciiTheme="majorHAnsi" w:hAnsiTheme="majorHAnsi"/>
          <w:sz w:val="24"/>
          <w:szCs w:val="24"/>
        </w:rPr>
      </w:pPr>
      <w:r w:rsidRPr="00BC7901">
        <w:rPr>
          <w:rFonts w:asciiTheme="majorHAnsi" w:hAnsiTheme="majorHAnsi"/>
          <w:sz w:val="24"/>
          <w:szCs w:val="24"/>
        </w:rPr>
        <w:t>Many of the devices installed inside the buildings can benefit from a common wiring platform that enables them to communicate on the network. Convergence alleviates previous constraints of multiple wiring systems. When it comes down to intelligence, it’s simple. An intelligent building reduces energy and operational costs, while adding luxury, safety and convenience. When considering future network infrastructures, expect the smartest answer to be an intelligent one.</w:t>
      </w:r>
    </w:p>
    <w:p w:rsidR="00181D16" w:rsidRPr="00BC7901" w:rsidRDefault="00181D16" w:rsidP="00BC7901">
      <w:pPr>
        <w:spacing w:line="360" w:lineRule="auto"/>
        <w:rPr>
          <w:rFonts w:asciiTheme="majorHAnsi" w:hAnsiTheme="majorHAnsi"/>
          <w:sz w:val="24"/>
          <w:szCs w:val="24"/>
        </w:rPr>
      </w:pPr>
    </w:p>
    <w:sectPr w:rsidR="00181D16" w:rsidRPr="00BC7901" w:rsidSect="00181D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7901"/>
    <w:rsid w:val="00181D16"/>
    <w:rsid w:val="002C6BAE"/>
    <w:rsid w:val="007C14C2"/>
    <w:rsid w:val="009F5479"/>
    <w:rsid w:val="00BC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901"/>
    <w:rPr>
      <w:color w:val="0000FF" w:themeColor="hyperlink"/>
      <w:u w:val="single"/>
    </w:rPr>
  </w:style>
  <w:style w:type="paragraph" w:styleId="BalloonText">
    <w:name w:val="Balloon Text"/>
    <w:basedOn w:val="Normal"/>
    <w:link w:val="BalloonTextChar"/>
    <w:uiPriority w:val="99"/>
    <w:semiHidden/>
    <w:unhideWhenUsed/>
    <w:rsid w:val="00BC7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614125">
      <w:bodyDiv w:val="1"/>
      <w:marLeft w:val="0"/>
      <w:marRight w:val="0"/>
      <w:marTop w:val="0"/>
      <w:marBottom w:val="0"/>
      <w:divBdr>
        <w:top w:val="none" w:sz="0" w:space="0" w:color="auto"/>
        <w:left w:val="none" w:sz="0" w:space="0" w:color="auto"/>
        <w:bottom w:val="none" w:sz="0" w:space="0" w:color="auto"/>
        <w:right w:val="none" w:sz="0" w:space="0" w:color="auto"/>
      </w:divBdr>
      <w:divsChild>
        <w:div w:id="824786936">
          <w:marLeft w:val="0"/>
          <w:marRight w:val="0"/>
          <w:marTop w:val="0"/>
          <w:marBottom w:val="0"/>
          <w:divBdr>
            <w:top w:val="none" w:sz="0" w:space="0" w:color="auto"/>
            <w:left w:val="none" w:sz="0" w:space="0" w:color="auto"/>
            <w:bottom w:val="none" w:sz="0" w:space="0" w:color="auto"/>
            <w:right w:val="none" w:sz="0" w:space="0" w:color="auto"/>
          </w:divBdr>
        </w:div>
        <w:div w:id="993338986">
          <w:marLeft w:val="0"/>
          <w:marRight w:val="0"/>
          <w:marTop w:val="0"/>
          <w:marBottom w:val="0"/>
          <w:divBdr>
            <w:top w:val="none" w:sz="0" w:space="0" w:color="auto"/>
            <w:left w:val="none" w:sz="0" w:space="0" w:color="auto"/>
            <w:bottom w:val="none" w:sz="0" w:space="0" w:color="auto"/>
            <w:right w:val="none" w:sz="0" w:space="0" w:color="auto"/>
          </w:divBdr>
          <w:divsChild>
            <w:div w:id="903486507">
              <w:marLeft w:val="0"/>
              <w:marRight w:val="180"/>
              <w:marTop w:val="120"/>
              <w:marBottom w:val="60"/>
              <w:divBdr>
                <w:top w:val="none" w:sz="0" w:space="0" w:color="auto"/>
                <w:left w:val="none" w:sz="0" w:space="0" w:color="auto"/>
                <w:bottom w:val="none" w:sz="0" w:space="0" w:color="auto"/>
                <w:right w:val="none" w:sz="0" w:space="0" w:color="auto"/>
              </w:divBdr>
            </w:div>
            <w:div w:id="486823793">
              <w:marLeft w:val="0"/>
              <w:marRight w:val="180"/>
              <w:marTop w:val="120"/>
              <w:marBottom w:val="60"/>
              <w:divBdr>
                <w:top w:val="none" w:sz="0" w:space="4" w:color="auto"/>
                <w:left w:val="single" w:sz="6" w:space="9" w:color="E0E0E0"/>
                <w:bottom w:val="none" w:sz="0" w:space="4" w:color="auto"/>
                <w:right w:val="none" w:sz="0" w:space="0" w:color="auto"/>
              </w:divBdr>
            </w:div>
            <w:div w:id="859054457">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623613063">
      <w:bodyDiv w:val="1"/>
      <w:marLeft w:val="0"/>
      <w:marRight w:val="0"/>
      <w:marTop w:val="0"/>
      <w:marBottom w:val="0"/>
      <w:divBdr>
        <w:top w:val="none" w:sz="0" w:space="0" w:color="auto"/>
        <w:left w:val="none" w:sz="0" w:space="0" w:color="auto"/>
        <w:bottom w:val="none" w:sz="0" w:space="0" w:color="auto"/>
        <w:right w:val="none" w:sz="0" w:space="0" w:color="auto"/>
      </w:divBdr>
      <w:divsChild>
        <w:div w:id="267738047">
          <w:marLeft w:val="0"/>
          <w:marRight w:val="0"/>
          <w:marTop w:val="0"/>
          <w:marBottom w:val="0"/>
          <w:divBdr>
            <w:top w:val="none" w:sz="0" w:space="0" w:color="auto"/>
            <w:left w:val="none" w:sz="0" w:space="0" w:color="auto"/>
            <w:bottom w:val="none" w:sz="0" w:space="0" w:color="auto"/>
            <w:right w:val="none" w:sz="0" w:space="0" w:color="auto"/>
          </w:divBdr>
        </w:div>
        <w:div w:id="549852711">
          <w:marLeft w:val="0"/>
          <w:marRight w:val="0"/>
          <w:marTop w:val="0"/>
          <w:marBottom w:val="0"/>
          <w:divBdr>
            <w:top w:val="none" w:sz="0" w:space="0" w:color="auto"/>
            <w:left w:val="none" w:sz="0" w:space="0" w:color="auto"/>
            <w:bottom w:val="none" w:sz="0" w:space="0" w:color="auto"/>
            <w:right w:val="none" w:sz="0" w:space="0" w:color="auto"/>
          </w:divBdr>
          <w:divsChild>
            <w:div w:id="1518229163">
              <w:marLeft w:val="0"/>
              <w:marRight w:val="180"/>
              <w:marTop w:val="120"/>
              <w:marBottom w:val="60"/>
              <w:divBdr>
                <w:top w:val="none" w:sz="0" w:space="0" w:color="auto"/>
                <w:left w:val="none" w:sz="0" w:space="0" w:color="auto"/>
                <w:bottom w:val="none" w:sz="0" w:space="0" w:color="auto"/>
                <w:right w:val="none" w:sz="0" w:space="0" w:color="auto"/>
              </w:divBdr>
            </w:div>
            <w:div w:id="46146952">
              <w:marLeft w:val="0"/>
              <w:marRight w:val="180"/>
              <w:marTop w:val="120"/>
              <w:marBottom w:val="60"/>
              <w:divBdr>
                <w:top w:val="none" w:sz="0" w:space="4" w:color="auto"/>
                <w:left w:val="single" w:sz="6" w:space="9" w:color="E0E0E0"/>
                <w:bottom w:val="none" w:sz="0" w:space="4" w:color="auto"/>
                <w:right w:val="none" w:sz="0" w:space="0" w:color="auto"/>
              </w:divBdr>
            </w:div>
            <w:div w:id="174915635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2010-04-19T12:37:00Z</dcterms:created>
  <dcterms:modified xsi:type="dcterms:W3CDTF">2010-05-04T22:57:00Z</dcterms:modified>
</cp:coreProperties>
</file>