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6" w:rsidRDefault="00B775D6" w:rsidP="00B775D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95pt;margin-top:-8.6pt;width:218.25pt;height:37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B775D6" w:rsidRPr="00B775D6" w:rsidRDefault="00B775D6" w:rsidP="00B775D6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B775D6">
                    <w:rPr>
                      <w:b/>
                      <w:bCs/>
                      <w:sz w:val="48"/>
                      <w:szCs w:val="48"/>
                    </w:rPr>
                    <w:t>DESCRIPCIÓN</w:t>
                  </w:r>
                </w:p>
                <w:p w:rsidR="00B775D6" w:rsidRDefault="00B775D6"/>
              </w:txbxContent>
            </v:textbox>
          </v:shape>
        </w:pict>
      </w: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s-C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1.25pt;margin-top:10.55pt;width:37.5pt;height:58.5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s-CO"/>
        </w:rPr>
        <w:pict>
          <v:shape id="_x0000_s1028" type="#_x0000_t202" style="position:absolute;left:0;text-align:left;margin-left:-7.05pt;margin-top:10.35pt;width:452.25pt;height:414pt;z-index:251660288" fillcolor="white [3201]" strokecolor="#9bbb59 [3206]" strokeweight="2.5pt">
            <v:shadow color="#868686"/>
            <v:textbox>
              <w:txbxContent>
                <w:p w:rsidR="00B775D6" w:rsidRP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b/>
                      <w:bCs/>
                      <w:sz w:val="40"/>
                      <w:szCs w:val="40"/>
                    </w:rPr>
                    <w:t>El Centro Formativo de Antioquia</w:t>
                  </w:r>
                  <w:r w:rsidRPr="00B775D6">
                    <w:rPr>
                      <w:sz w:val="40"/>
                      <w:szCs w:val="40"/>
                    </w:rPr>
                    <w:t xml:space="preserve"> es una institución educativa de carácter público, aprobado legalmente por el Ministerio de Educación Nacional y la Secretaría de Educación Departamental, según Resolución 007248 del 23 de noviembre de 1992 hasta 1997, para impartir enseñanza de educación formal en los niveles de educación media técnica y educación media académica. </w:t>
                  </w:r>
                </w:p>
                <w:p w:rsid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El domicilio está ubicado en la calle 50 41-55 del municipio de Medellín, departamento de Antioquia, teléfono 239 42 94 y fax 239 54 03.</w:t>
                  </w:r>
                  <w:r w:rsidRPr="00B775D6">
                    <w:rPr>
                      <w:sz w:val="40"/>
                      <w:szCs w:val="40"/>
                    </w:rPr>
                    <w:br/>
                    <w:t>Fue creado mediante Ordenanza Departamental Nº 37 del 24 de julio de 1935</w:t>
                  </w:r>
                  <w:r>
                    <w:rPr>
                      <w:sz w:val="40"/>
                      <w:szCs w:val="40"/>
                    </w:rPr>
                    <w:t xml:space="preserve"> e </w:t>
                  </w:r>
                  <w:r w:rsidRPr="00B775D6">
                    <w:rPr>
                      <w:sz w:val="40"/>
                      <w:szCs w:val="40"/>
                    </w:rPr>
                    <w:t>Inició labores en el año 1936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B775D6" w:rsidRDefault="00B775D6"/>
              </w:txbxContent>
            </v:textbox>
          </v:shape>
        </w:pict>
      </w: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jc w:val="center"/>
        <w:rPr>
          <w:b/>
          <w:bCs/>
          <w:sz w:val="48"/>
          <w:szCs w:val="48"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</w:p>
    <w:p w:rsidR="00B775D6" w:rsidRDefault="00B775D6" w:rsidP="00B775D6">
      <w:pPr>
        <w:rPr>
          <w:b/>
          <w:bCs/>
        </w:rPr>
      </w:pPr>
      <w:r>
        <w:rPr>
          <w:noProof/>
          <w:sz w:val="40"/>
          <w:szCs w:val="40"/>
          <w:lang w:eastAsia="es-CO"/>
        </w:rPr>
        <w:pict>
          <v:shape id="_x0000_s1029" type="#_x0000_t67" style="position:absolute;margin-left:193pt;margin-top:10.95pt;width:37.5pt;height:58.5pt;z-index:251661312" fillcolor="#9bbb59 [3206]" strokecolor="#f2f2f2 [3041]" strokeweight="3pt">
            <v:shadow on="t" type="perspective" color="#4e6128 [1606]" opacity=".5" offset="1pt" offset2="-1pt"/>
          </v:shape>
        </w:pict>
      </w:r>
    </w:p>
    <w:p w:rsidR="00B775D6" w:rsidRDefault="00B775D6" w:rsidP="00B775D6">
      <w:pPr>
        <w:jc w:val="both"/>
        <w:rPr>
          <w:sz w:val="40"/>
          <w:szCs w:val="40"/>
        </w:rPr>
      </w:pPr>
    </w:p>
    <w:p w:rsidR="002D27E2" w:rsidRDefault="002D27E2" w:rsidP="00B775D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CO"/>
        </w:rPr>
        <w:lastRenderedPageBreak/>
        <w:pict>
          <v:shape id="_x0000_s1030" type="#_x0000_t202" style="position:absolute;left:0;text-align:left;margin-left:-1.8pt;margin-top:.25pt;width:456pt;height:588.15pt;z-index:251662336" fillcolor="white [3201]" strokecolor="#4bacc6 [3208]" strokeweight="5pt">
            <v:stroke linestyle="thickThin"/>
            <v:shadow color="#868686"/>
            <v:textbox>
              <w:txbxContent>
                <w:p w:rsidR="00B775D6" w:rsidRPr="00B775D6" w:rsidRDefault="00B775D6" w:rsidP="00B775D6">
                  <w:pPr>
                    <w:jc w:val="center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Datos Generales</w:t>
                  </w:r>
                </w:p>
                <w:p w:rsidR="00B775D6" w:rsidRP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br/>
                    <w:t>Nit: 811 017 377 – 8</w:t>
                  </w:r>
                </w:p>
                <w:p w:rsidR="00B775D6" w:rsidRP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Dane: 10500100104</w:t>
                  </w:r>
                </w:p>
                <w:p w:rsidR="00B775D6" w:rsidRP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Código ICFES: 000059</w:t>
                  </w:r>
                </w:p>
                <w:p w:rsidR="00B775D6" w:rsidRPr="00B775D6" w:rsidRDefault="00B775D6" w:rsidP="00B775D6">
                  <w:pPr>
                    <w:jc w:val="both"/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Aprobación: 007248 del 23 de noviembre de 1992.</w:t>
                  </w:r>
                </w:p>
                <w:p w:rsidR="00B775D6" w:rsidRPr="00B775D6" w:rsidRDefault="00B775D6" w:rsidP="00B775D6">
                  <w:pPr>
                    <w:rPr>
                      <w:sz w:val="40"/>
                      <w:szCs w:val="40"/>
                    </w:rPr>
                  </w:pPr>
                  <w:r w:rsidRPr="00B775D6">
                    <w:rPr>
                      <w:sz w:val="40"/>
                      <w:szCs w:val="40"/>
                    </w:rPr>
                    <w:t>La institución presta el servicio educativo para la población de 15 años a 17 años, que haya terminado la educación básica secundaria en Medellín y demás municipios del departamento de Antioquia, y casos excepcionales de otros departamentos.</w:t>
                  </w:r>
                  <w:r w:rsidRPr="00B775D6">
                    <w:rPr>
                      <w:sz w:val="40"/>
                      <w:szCs w:val="40"/>
                    </w:rPr>
                    <w:br/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t>- Personal Directivo 4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Personal Docente 104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Personal administrativo 10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Personal aseo 5 contratado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Personal celaduría 2 contratado</w:t>
                  </w:r>
                  <w:r w:rsidRPr="00B775D6">
                    <w:rPr>
                      <w:sz w:val="40"/>
                      <w:szCs w:val="40"/>
                    </w:rPr>
                    <w:t xml:space="preserve"> </w:t>
                  </w:r>
                </w:p>
                <w:p w:rsidR="00B775D6" w:rsidRPr="00B775D6" w:rsidRDefault="00B775D6" w:rsidP="00B775D6">
                  <w:r w:rsidRPr="00B775D6">
                    <w:rPr>
                      <w:sz w:val="40"/>
                      <w:szCs w:val="40"/>
                    </w:rPr>
                    <w:t>La institución cuenta con los siguientes espacios que permiten el desarrollo de una educación integral:</w:t>
                  </w:r>
                  <w:r w:rsidRPr="00B775D6">
                    <w:rPr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2D27E2" w:rsidP="00B775D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CO"/>
        </w:rPr>
        <w:pict>
          <v:shape id="_x0000_s1032" type="#_x0000_t67" style="position:absolute;left:0;text-align:left;margin-left:212.5pt;margin-top:34.35pt;width:37.5pt;height:58.5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2D27E2" w:rsidP="00B775D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CO"/>
        </w:rPr>
        <w:lastRenderedPageBreak/>
        <w:pict>
          <v:shape id="_x0000_s1031" type="#_x0000_t202" style="position:absolute;left:0;text-align:left;margin-left:3.45pt;margin-top:7.15pt;width:452.25pt;height:408pt;z-index:251663360" fillcolor="white [3201]" strokecolor="#4bacc6 [3208]" strokeweight="5pt">
            <v:stroke linestyle="thickThin"/>
            <v:shadow color="#868686"/>
            <v:textbox>
              <w:txbxContent>
                <w:p w:rsidR="00B775D6" w:rsidRPr="00B775D6" w:rsidRDefault="00B775D6" w:rsidP="00B775D6">
                  <w:pPr>
                    <w:rPr>
                      <w:sz w:val="40"/>
                      <w:szCs w:val="40"/>
                    </w:rPr>
                  </w:pPr>
                  <w:r w:rsidRPr="00B775D6">
                    <w:rPr>
                      <w:b/>
                      <w:bCs/>
                      <w:sz w:val="40"/>
                      <w:szCs w:val="40"/>
                    </w:rPr>
                    <w:t>- 31 Aulas de clase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 xml:space="preserve">- 11 Aulas especializadas 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 xml:space="preserve">- 2 Laboratorios para física, 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- 2 Laboratorios para química,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- 1 Laboratorio para biología,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- 1 Laboratorio para salud.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 xml:space="preserve">- Coliseo 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Biblioteca en dos niveles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Espacios recreativos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Espacios lúdicos: piscina, zona húmeda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- 2 Patios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Área construida: 9.800 metros</w:t>
                  </w:r>
                  <w:r w:rsidRPr="00B775D6">
                    <w:rPr>
                      <w:b/>
                      <w:bCs/>
                      <w:sz w:val="40"/>
                      <w:szCs w:val="40"/>
                    </w:rPr>
                    <w:br/>
                    <w:t>- Área sin construir 1.870 metros</w:t>
                  </w:r>
                  <w:r w:rsidRPr="00B775D6">
                    <w:rPr>
                      <w:sz w:val="40"/>
                      <w:szCs w:val="40"/>
                    </w:rPr>
                    <w:t xml:space="preserve"> </w:t>
                  </w:r>
                </w:p>
                <w:p w:rsidR="00B775D6" w:rsidRPr="00B775D6" w:rsidRDefault="00B775D6" w:rsidP="00B775D6">
                  <w:pPr>
                    <w:rPr>
                      <w:sz w:val="40"/>
                      <w:szCs w:val="40"/>
                    </w:rPr>
                  </w:pPr>
                </w:p>
                <w:p w:rsidR="00B775D6" w:rsidRPr="00B775D6" w:rsidRDefault="00B775D6" w:rsidP="00B775D6"/>
              </w:txbxContent>
            </v:textbox>
          </v:shape>
        </w:pict>
      </w: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Default="00B775D6" w:rsidP="00B775D6">
      <w:pPr>
        <w:jc w:val="center"/>
        <w:rPr>
          <w:sz w:val="40"/>
          <w:szCs w:val="40"/>
        </w:rPr>
      </w:pPr>
    </w:p>
    <w:p w:rsidR="00B775D6" w:rsidRPr="00B775D6" w:rsidRDefault="00B775D6" w:rsidP="00B775D6">
      <w:pPr>
        <w:jc w:val="center"/>
        <w:rPr>
          <w:sz w:val="40"/>
          <w:szCs w:val="40"/>
        </w:rPr>
      </w:pPr>
      <w:r w:rsidRPr="00B775D6">
        <w:rPr>
          <w:sz w:val="40"/>
          <w:szCs w:val="40"/>
        </w:rPr>
        <w:t>Datos Generales</w:t>
      </w:r>
    </w:p>
    <w:p w:rsidR="00B775D6" w:rsidRPr="00B775D6" w:rsidRDefault="00B775D6" w:rsidP="00B775D6">
      <w:pPr>
        <w:jc w:val="both"/>
        <w:rPr>
          <w:sz w:val="40"/>
          <w:szCs w:val="40"/>
        </w:rPr>
      </w:pPr>
      <w:r w:rsidRPr="00B775D6">
        <w:rPr>
          <w:sz w:val="40"/>
          <w:szCs w:val="40"/>
        </w:rPr>
        <w:br/>
        <w:t>Nit: 811 017 377 – 8</w:t>
      </w:r>
    </w:p>
    <w:p w:rsidR="00B775D6" w:rsidRPr="00B775D6" w:rsidRDefault="00B775D6" w:rsidP="00B775D6">
      <w:pPr>
        <w:jc w:val="both"/>
        <w:rPr>
          <w:sz w:val="40"/>
          <w:szCs w:val="40"/>
        </w:rPr>
      </w:pPr>
      <w:r w:rsidRPr="00B775D6">
        <w:rPr>
          <w:sz w:val="40"/>
          <w:szCs w:val="40"/>
        </w:rPr>
        <w:t>Dane: 10500100104</w:t>
      </w:r>
    </w:p>
    <w:p w:rsidR="00B775D6" w:rsidRPr="00B775D6" w:rsidRDefault="00B775D6" w:rsidP="00B775D6">
      <w:pPr>
        <w:jc w:val="both"/>
        <w:rPr>
          <w:sz w:val="40"/>
          <w:szCs w:val="40"/>
        </w:rPr>
      </w:pPr>
      <w:r w:rsidRPr="00B775D6">
        <w:rPr>
          <w:sz w:val="40"/>
          <w:szCs w:val="40"/>
        </w:rPr>
        <w:t>Código ICFES: 000059</w:t>
      </w:r>
    </w:p>
    <w:p w:rsidR="00B775D6" w:rsidRPr="00B775D6" w:rsidRDefault="00B775D6" w:rsidP="00B775D6">
      <w:pPr>
        <w:jc w:val="both"/>
        <w:rPr>
          <w:sz w:val="40"/>
          <w:szCs w:val="40"/>
        </w:rPr>
      </w:pPr>
      <w:r w:rsidRPr="00B775D6">
        <w:rPr>
          <w:sz w:val="40"/>
          <w:szCs w:val="40"/>
        </w:rPr>
        <w:t>Aprobación: 007248 del 23 de noviembre de 1992.</w:t>
      </w:r>
    </w:p>
    <w:p w:rsidR="00B775D6" w:rsidRPr="00B775D6" w:rsidRDefault="00B775D6" w:rsidP="00B775D6">
      <w:pPr>
        <w:rPr>
          <w:sz w:val="40"/>
          <w:szCs w:val="40"/>
        </w:rPr>
      </w:pPr>
      <w:r w:rsidRPr="00B775D6">
        <w:rPr>
          <w:sz w:val="40"/>
          <w:szCs w:val="40"/>
        </w:rPr>
        <w:t>La institución presta el servicio educativo para la población de 15 años a 17 años, que haya terminado la educación básica secundaria en Medellín y demás municipios del departamento de Antioquia, y casos excepcionales de otros departamentos.</w:t>
      </w:r>
      <w:r w:rsidRPr="00B775D6">
        <w:rPr>
          <w:sz w:val="40"/>
          <w:szCs w:val="40"/>
        </w:rPr>
        <w:br/>
      </w:r>
      <w:r w:rsidRPr="00B775D6">
        <w:rPr>
          <w:sz w:val="40"/>
          <w:szCs w:val="40"/>
        </w:rPr>
        <w:br/>
      </w:r>
      <w:r w:rsidRPr="00B775D6">
        <w:rPr>
          <w:b/>
          <w:bCs/>
          <w:sz w:val="40"/>
          <w:szCs w:val="40"/>
        </w:rPr>
        <w:t>- Personal Directivo 4</w:t>
      </w:r>
      <w:r w:rsidRPr="00B775D6">
        <w:rPr>
          <w:b/>
          <w:bCs/>
          <w:sz w:val="40"/>
          <w:szCs w:val="40"/>
        </w:rPr>
        <w:br/>
        <w:t>- Personal Docente 104</w:t>
      </w:r>
      <w:r w:rsidRPr="00B775D6">
        <w:rPr>
          <w:b/>
          <w:bCs/>
          <w:sz w:val="40"/>
          <w:szCs w:val="40"/>
        </w:rPr>
        <w:br/>
        <w:t>- Personal administrativo 10</w:t>
      </w:r>
      <w:r w:rsidRPr="00B775D6">
        <w:rPr>
          <w:b/>
          <w:bCs/>
          <w:sz w:val="40"/>
          <w:szCs w:val="40"/>
        </w:rPr>
        <w:br/>
        <w:t>- Personal aseo 5 contratado</w:t>
      </w:r>
      <w:r w:rsidRPr="00B775D6">
        <w:rPr>
          <w:b/>
          <w:bCs/>
          <w:sz w:val="40"/>
          <w:szCs w:val="40"/>
        </w:rPr>
        <w:br/>
        <w:t>- Personal celaduría 2 contratado</w:t>
      </w:r>
      <w:r w:rsidRPr="00B775D6">
        <w:rPr>
          <w:sz w:val="40"/>
          <w:szCs w:val="40"/>
        </w:rPr>
        <w:t xml:space="preserve"> </w:t>
      </w:r>
    </w:p>
    <w:p w:rsidR="00B775D6" w:rsidRPr="00B775D6" w:rsidRDefault="00B775D6" w:rsidP="00B775D6">
      <w:pPr>
        <w:rPr>
          <w:sz w:val="40"/>
          <w:szCs w:val="40"/>
        </w:rPr>
      </w:pPr>
      <w:r w:rsidRPr="00B775D6">
        <w:rPr>
          <w:sz w:val="40"/>
          <w:szCs w:val="40"/>
        </w:rPr>
        <w:lastRenderedPageBreak/>
        <w:t>La institución cuenta con los siguientes espacios que permiten el desarrollo de una educación integral:</w:t>
      </w:r>
      <w:r w:rsidRPr="00B775D6">
        <w:rPr>
          <w:sz w:val="40"/>
          <w:szCs w:val="40"/>
        </w:rPr>
        <w:br/>
      </w:r>
      <w:r w:rsidRPr="00B775D6">
        <w:rPr>
          <w:b/>
          <w:bCs/>
          <w:sz w:val="40"/>
          <w:szCs w:val="40"/>
        </w:rPr>
        <w:br/>
        <w:t>- 31 Aulas de clase</w:t>
      </w:r>
      <w:r w:rsidRPr="00B775D6">
        <w:rPr>
          <w:b/>
          <w:bCs/>
          <w:sz w:val="40"/>
          <w:szCs w:val="40"/>
        </w:rPr>
        <w:br/>
        <w:t xml:space="preserve">- 11 Aulas especializadas </w:t>
      </w:r>
      <w:r w:rsidRPr="00B775D6">
        <w:rPr>
          <w:b/>
          <w:bCs/>
          <w:sz w:val="40"/>
          <w:szCs w:val="40"/>
        </w:rPr>
        <w:br/>
        <w:t xml:space="preserve">- 2 Laboratorios para física, </w:t>
      </w:r>
      <w:r w:rsidRPr="00B775D6">
        <w:rPr>
          <w:b/>
          <w:bCs/>
          <w:sz w:val="40"/>
          <w:szCs w:val="40"/>
        </w:rPr>
        <w:br/>
        <w:t>- 2 Laboratorios para química,</w:t>
      </w:r>
      <w:r w:rsidRPr="00B775D6">
        <w:rPr>
          <w:b/>
          <w:bCs/>
          <w:sz w:val="40"/>
          <w:szCs w:val="40"/>
        </w:rPr>
        <w:br/>
        <w:t>- 1 Laboratorio para biología,</w:t>
      </w:r>
      <w:r w:rsidRPr="00B775D6">
        <w:rPr>
          <w:b/>
          <w:bCs/>
          <w:sz w:val="40"/>
          <w:szCs w:val="40"/>
        </w:rPr>
        <w:br/>
        <w:t>- 1 Laboratorio para salud.</w:t>
      </w:r>
      <w:r w:rsidRPr="00B775D6">
        <w:rPr>
          <w:b/>
          <w:bCs/>
          <w:sz w:val="40"/>
          <w:szCs w:val="40"/>
        </w:rPr>
        <w:br/>
        <w:t xml:space="preserve">- Coliseo </w:t>
      </w:r>
      <w:r w:rsidRPr="00B775D6">
        <w:rPr>
          <w:b/>
          <w:bCs/>
          <w:sz w:val="40"/>
          <w:szCs w:val="40"/>
        </w:rPr>
        <w:br/>
        <w:t>- Biblioteca en dos niveles</w:t>
      </w:r>
      <w:r w:rsidRPr="00B775D6">
        <w:rPr>
          <w:b/>
          <w:bCs/>
          <w:sz w:val="40"/>
          <w:szCs w:val="40"/>
        </w:rPr>
        <w:br/>
        <w:t>- Espacios recreativos</w:t>
      </w:r>
      <w:r w:rsidRPr="00B775D6">
        <w:rPr>
          <w:b/>
          <w:bCs/>
          <w:sz w:val="40"/>
          <w:szCs w:val="40"/>
        </w:rPr>
        <w:br/>
        <w:t>- Espacios lúdicos: piscina, zona húmeda</w:t>
      </w:r>
      <w:r w:rsidRPr="00B775D6">
        <w:rPr>
          <w:b/>
          <w:bCs/>
          <w:sz w:val="40"/>
          <w:szCs w:val="40"/>
        </w:rPr>
        <w:br/>
        <w:t>- 2 Patios</w:t>
      </w:r>
      <w:r w:rsidRPr="00B775D6">
        <w:rPr>
          <w:b/>
          <w:bCs/>
          <w:sz w:val="40"/>
          <w:szCs w:val="40"/>
        </w:rPr>
        <w:br/>
        <w:t>- Área construida: 9.800 metros</w:t>
      </w:r>
      <w:r w:rsidRPr="00B775D6">
        <w:rPr>
          <w:b/>
          <w:bCs/>
          <w:sz w:val="40"/>
          <w:szCs w:val="40"/>
        </w:rPr>
        <w:br/>
        <w:t>- Área sin construir 1.870 metros</w:t>
      </w:r>
      <w:r w:rsidRPr="00B775D6">
        <w:rPr>
          <w:sz w:val="40"/>
          <w:szCs w:val="40"/>
        </w:rPr>
        <w:t xml:space="preserve"> </w:t>
      </w:r>
    </w:p>
    <w:p w:rsidR="00384B6F" w:rsidRPr="00B775D6" w:rsidRDefault="00384B6F">
      <w:pPr>
        <w:rPr>
          <w:sz w:val="40"/>
          <w:szCs w:val="40"/>
        </w:rPr>
      </w:pPr>
    </w:p>
    <w:sectPr w:rsidR="00384B6F" w:rsidRPr="00B775D6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D0" w:rsidRDefault="005662D0" w:rsidP="00B775D6">
      <w:pPr>
        <w:spacing w:after="0" w:line="240" w:lineRule="auto"/>
      </w:pPr>
      <w:r>
        <w:separator/>
      </w:r>
    </w:p>
  </w:endnote>
  <w:endnote w:type="continuationSeparator" w:id="0">
    <w:p w:rsidR="005662D0" w:rsidRDefault="005662D0" w:rsidP="00B7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D0" w:rsidRDefault="005662D0" w:rsidP="00B775D6">
      <w:pPr>
        <w:spacing w:after="0" w:line="240" w:lineRule="auto"/>
      </w:pPr>
      <w:r>
        <w:separator/>
      </w:r>
    </w:p>
  </w:footnote>
  <w:footnote w:type="continuationSeparator" w:id="0">
    <w:p w:rsidR="005662D0" w:rsidRDefault="005662D0" w:rsidP="00B7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D6"/>
    <w:rsid w:val="00024532"/>
    <w:rsid w:val="00044608"/>
    <w:rsid w:val="00054A5E"/>
    <w:rsid w:val="0006296D"/>
    <w:rsid w:val="0007274B"/>
    <w:rsid w:val="00081CD8"/>
    <w:rsid w:val="0008744B"/>
    <w:rsid w:val="000A086A"/>
    <w:rsid w:val="000A0B7F"/>
    <w:rsid w:val="000A68B2"/>
    <w:rsid w:val="000B5AED"/>
    <w:rsid w:val="000D5C85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90DCB"/>
    <w:rsid w:val="001A75A9"/>
    <w:rsid w:val="001B20CC"/>
    <w:rsid w:val="001B6A26"/>
    <w:rsid w:val="001C3364"/>
    <w:rsid w:val="001C34C6"/>
    <w:rsid w:val="001D3C70"/>
    <w:rsid w:val="001E7DB9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D27E2"/>
    <w:rsid w:val="002E0147"/>
    <w:rsid w:val="002E23FD"/>
    <w:rsid w:val="002E420E"/>
    <w:rsid w:val="0031227E"/>
    <w:rsid w:val="003333C9"/>
    <w:rsid w:val="00334CEF"/>
    <w:rsid w:val="00352245"/>
    <w:rsid w:val="003533A1"/>
    <w:rsid w:val="003542E3"/>
    <w:rsid w:val="00374871"/>
    <w:rsid w:val="00384438"/>
    <w:rsid w:val="00384B6F"/>
    <w:rsid w:val="00390EEB"/>
    <w:rsid w:val="00391FB3"/>
    <w:rsid w:val="003A148F"/>
    <w:rsid w:val="003A32E5"/>
    <w:rsid w:val="003B3C7F"/>
    <w:rsid w:val="003C1BC4"/>
    <w:rsid w:val="003D3F83"/>
    <w:rsid w:val="003D5936"/>
    <w:rsid w:val="003E309D"/>
    <w:rsid w:val="00405ABC"/>
    <w:rsid w:val="0040701E"/>
    <w:rsid w:val="00424DE3"/>
    <w:rsid w:val="004338CA"/>
    <w:rsid w:val="00471970"/>
    <w:rsid w:val="00492596"/>
    <w:rsid w:val="00494F30"/>
    <w:rsid w:val="004B6994"/>
    <w:rsid w:val="004D263F"/>
    <w:rsid w:val="004E0077"/>
    <w:rsid w:val="004E650A"/>
    <w:rsid w:val="004F3C44"/>
    <w:rsid w:val="004F4138"/>
    <w:rsid w:val="00504442"/>
    <w:rsid w:val="0051110B"/>
    <w:rsid w:val="0051128E"/>
    <w:rsid w:val="00520367"/>
    <w:rsid w:val="00530BF2"/>
    <w:rsid w:val="00543D9C"/>
    <w:rsid w:val="0054674D"/>
    <w:rsid w:val="00562145"/>
    <w:rsid w:val="005662D0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0297"/>
    <w:rsid w:val="00666BAD"/>
    <w:rsid w:val="00667032"/>
    <w:rsid w:val="006728D1"/>
    <w:rsid w:val="00684906"/>
    <w:rsid w:val="00685058"/>
    <w:rsid w:val="006B1C5E"/>
    <w:rsid w:val="006B2AC4"/>
    <w:rsid w:val="006D3295"/>
    <w:rsid w:val="00701ABF"/>
    <w:rsid w:val="0070548E"/>
    <w:rsid w:val="0071017D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7F6C1D"/>
    <w:rsid w:val="0080321B"/>
    <w:rsid w:val="00803253"/>
    <w:rsid w:val="00805816"/>
    <w:rsid w:val="0082163A"/>
    <w:rsid w:val="00833EF2"/>
    <w:rsid w:val="00842D73"/>
    <w:rsid w:val="00877C6A"/>
    <w:rsid w:val="00885924"/>
    <w:rsid w:val="00890F29"/>
    <w:rsid w:val="00897CC1"/>
    <w:rsid w:val="008A23A3"/>
    <w:rsid w:val="008A3834"/>
    <w:rsid w:val="008B2B5D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9B38BE"/>
    <w:rsid w:val="009B7384"/>
    <w:rsid w:val="009B7C30"/>
    <w:rsid w:val="00A0523C"/>
    <w:rsid w:val="00A572C4"/>
    <w:rsid w:val="00A61886"/>
    <w:rsid w:val="00A6621D"/>
    <w:rsid w:val="00A73447"/>
    <w:rsid w:val="00A76FCB"/>
    <w:rsid w:val="00AA605A"/>
    <w:rsid w:val="00AA6210"/>
    <w:rsid w:val="00AD2DC1"/>
    <w:rsid w:val="00AD57D7"/>
    <w:rsid w:val="00AF1040"/>
    <w:rsid w:val="00B02337"/>
    <w:rsid w:val="00B13939"/>
    <w:rsid w:val="00B1648E"/>
    <w:rsid w:val="00B23B98"/>
    <w:rsid w:val="00B32DC1"/>
    <w:rsid w:val="00B3333E"/>
    <w:rsid w:val="00B40053"/>
    <w:rsid w:val="00B502ED"/>
    <w:rsid w:val="00B5450D"/>
    <w:rsid w:val="00B67781"/>
    <w:rsid w:val="00B7171D"/>
    <w:rsid w:val="00B775D6"/>
    <w:rsid w:val="00B77CCB"/>
    <w:rsid w:val="00B80081"/>
    <w:rsid w:val="00B84323"/>
    <w:rsid w:val="00BB1376"/>
    <w:rsid w:val="00BC789D"/>
    <w:rsid w:val="00BD3EF1"/>
    <w:rsid w:val="00BD7F48"/>
    <w:rsid w:val="00BE0265"/>
    <w:rsid w:val="00C07D72"/>
    <w:rsid w:val="00C225FC"/>
    <w:rsid w:val="00C3405D"/>
    <w:rsid w:val="00C429CC"/>
    <w:rsid w:val="00C4624E"/>
    <w:rsid w:val="00C82550"/>
    <w:rsid w:val="00CB33E8"/>
    <w:rsid w:val="00CC2922"/>
    <w:rsid w:val="00CD12A5"/>
    <w:rsid w:val="00CD41AE"/>
    <w:rsid w:val="00CE7139"/>
    <w:rsid w:val="00D02350"/>
    <w:rsid w:val="00D14899"/>
    <w:rsid w:val="00D23F00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9233F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A6CE0"/>
    <w:rsid w:val="00EE021A"/>
    <w:rsid w:val="00EE1BFA"/>
    <w:rsid w:val="00EE554A"/>
    <w:rsid w:val="00EF5953"/>
    <w:rsid w:val="00F103D0"/>
    <w:rsid w:val="00F304D6"/>
    <w:rsid w:val="00F3243A"/>
    <w:rsid w:val="00F33534"/>
    <w:rsid w:val="00F43834"/>
    <w:rsid w:val="00F46CAF"/>
    <w:rsid w:val="00F478D2"/>
    <w:rsid w:val="00F527F4"/>
    <w:rsid w:val="00F82110"/>
    <w:rsid w:val="00F8735E"/>
    <w:rsid w:val="00F921AC"/>
    <w:rsid w:val="00F956D9"/>
    <w:rsid w:val="00F957D7"/>
    <w:rsid w:val="00FA2F3D"/>
    <w:rsid w:val="00FA7E74"/>
    <w:rsid w:val="00FB60FC"/>
    <w:rsid w:val="00FC002B"/>
    <w:rsid w:val="00FC17AB"/>
    <w:rsid w:val="00FC7F08"/>
    <w:rsid w:val="00FD3928"/>
    <w:rsid w:val="00FD46B5"/>
    <w:rsid w:val="00FD680F"/>
    <w:rsid w:val="00FE05E7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5D6"/>
  </w:style>
  <w:style w:type="paragraph" w:styleId="Piedepgina">
    <w:name w:val="footer"/>
    <w:basedOn w:val="Normal"/>
    <w:link w:val="PiedepginaCar"/>
    <w:uiPriority w:val="99"/>
    <w:semiHidden/>
    <w:unhideWhenUsed/>
    <w:rsid w:val="00B77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2009-10-12T18:02:00Z</dcterms:created>
  <dcterms:modified xsi:type="dcterms:W3CDTF">2009-10-12T18:18:00Z</dcterms:modified>
</cp:coreProperties>
</file>