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DE" w:rsidRPr="00C955DE" w:rsidRDefault="00C955DE" w:rsidP="00C955DE">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5" w:history="1">
        <w:r w:rsidRPr="00C955DE">
          <w:rPr>
            <w:rFonts w:ascii="Times New Roman" w:eastAsia="Times New Roman" w:hAnsi="Times New Roman" w:cs="Times New Roman"/>
            <w:b/>
            <w:bCs/>
            <w:color w:val="0000FF"/>
            <w:sz w:val="36"/>
            <w:szCs w:val="36"/>
            <w:u w:val="single"/>
            <w:lang w:val="es-ES" w:eastAsia="es-ES"/>
          </w:rPr>
          <w:t>Válvulas distribuidoras</w:t>
        </w:r>
      </w:hyperlink>
    </w:p>
    <w:p w:rsidR="00C955DE" w:rsidRPr="00C955DE" w:rsidRDefault="00C955DE" w:rsidP="00C955DE">
      <w:pPr>
        <w:spacing w:before="100" w:beforeAutospacing="1" w:after="100" w:afterAutospacing="1"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Son válvulas que permiten modificar la dirección del aire comprimido cuando son accionadas. Se nombran atendiendo al número de vías o conexiones que tienen (2, 3, 4 ó 5) así como a su número de posiciones diferentes (2, 3,…). Además hay que indicar su sistema de accionamiento (manual, mecánico, eléctrico o neumático). Se designan mediante dos números, el primero hace referencia al número de vías y el segundo al número de posiciones (ejemplo: válvula 3/2, válvula 5/3,…).</w:t>
      </w:r>
    </w:p>
    <w:p w:rsidR="00C955DE" w:rsidRPr="00C955DE" w:rsidRDefault="00C955DE" w:rsidP="00C955DE">
      <w:pPr>
        <w:spacing w:before="100" w:beforeAutospacing="1" w:after="100" w:afterAutospacing="1"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En lo referente a su simbología, cada posición de la válvula se representa por un cuadrado. La cantidad de cuadrados indica el número de posiciones de la válvula.</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104900" cy="592455"/>
            <wp:effectExtent l="19050" t="0" r="0" b="0"/>
            <wp:docPr id="1" name="Imagen 1" descr="válvula de dos pos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álvula de dos posiciones"/>
                    <pic:cNvPicPr>
                      <a:picLocks noChangeAspect="1" noChangeArrowheads="1"/>
                    </pic:cNvPicPr>
                  </pic:nvPicPr>
                  <pic:blipFill>
                    <a:blip r:embed="rId6" cstate="print"/>
                    <a:srcRect/>
                    <a:stretch>
                      <a:fillRect/>
                    </a:stretch>
                  </pic:blipFill>
                  <pic:spPr bwMode="auto">
                    <a:xfrm>
                      <a:off x="0" y="0"/>
                      <a:ext cx="1104900" cy="59245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de dos posiciones</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609090" cy="592455"/>
            <wp:effectExtent l="19050" t="0" r="0" b="0"/>
            <wp:docPr id="2" name="Imagen 2" descr="válvula de tres pos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álvula de tres posiciones"/>
                    <pic:cNvPicPr>
                      <a:picLocks noChangeAspect="1" noChangeArrowheads="1"/>
                    </pic:cNvPicPr>
                  </pic:nvPicPr>
                  <pic:blipFill>
                    <a:blip r:embed="rId7" cstate="print"/>
                    <a:srcRect/>
                    <a:stretch>
                      <a:fillRect/>
                    </a:stretch>
                  </pic:blipFill>
                  <pic:spPr bwMode="auto">
                    <a:xfrm>
                      <a:off x="0" y="0"/>
                      <a:ext cx="1609090" cy="59245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de tres posiciones</w:t>
      </w:r>
    </w:p>
    <w:p w:rsidR="00C955DE" w:rsidRPr="00C955DE" w:rsidRDefault="00C955DE" w:rsidP="00C955DE">
      <w:pPr>
        <w:spacing w:before="100" w:beforeAutospacing="1" w:after="100" w:afterAutospacing="1"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El funcionamiento de cada posición de la válvula se representa esquemáticamente en el interior de cada cuadrado. Las líneas representan tuberías o conductos y las flechas el sentido de circulación del aire comprimido. Las posiciones de cierre dentro de los cuadrados se representan mediante pequeñas líneas transversales. Las conexiones de la válvula se representan mediante unas líneas unidas al cuadrado que representa la posición de reposo o inicial de la válvula. Las otras posiciones de la válvula se obtienen desplazando lateralmente en un sentido u otro (dependiendo del tipo de válvula) los cuadrados hasta que las conexiones coincidan.</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951230" cy="475615"/>
            <wp:effectExtent l="19050" t="0" r="1270" b="0"/>
            <wp:docPr id="3" name="Imagen 3" descr="válvul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álvula 2/2"/>
                    <pic:cNvPicPr>
                      <a:picLocks noChangeAspect="1" noChangeArrowheads="1"/>
                    </pic:cNvPicPr>
                  </pic:nvPicPr>
                  <pic:blipFill>
                    <a:blip r:embed="rId8" cstate="print"/>
                    <a:srcRect/>
                    <a:stretch>
                      <a:fillRect/>
                    </a:stretch>
                  </pic:blipFill>
                  <pic:spPr bwMode="auto">
                    <a:xfrm>
                      <a:off x="0" y="0"/>
                      <a:ext cx="951230" cy="47561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2/2</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951230" cy="475615"/>
            <wp:effectExtent l="19050" t="0" r="1270" b="0"/>
            <wp:docPr id="4" name="Imagen 4" descr="válvul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álvula 3/2"/>
                    <pic:cNvPicPr>
                      <a:picLocks noChangeAspect="1" noChangeArrowheads="1"/>
                    </pic:cNvPicPr>
                  </pic:nvPicPr>
                  <pic:blipFill>
                    <a:blip r:embed="rId9" cstate="print"/>
                    <a:srcRect/>
                    <a:stretch>
                      <a:fillRect/>
                    </a:stretch>
                  </pic:blipFill>
                  <pic:spPr bwMode="auto">
                    <a:xfrm>
                      <a:off x="0" y="0"/>
                      <a:ext cx="951230" cy="47561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3/2</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951230" cy="475615"/>
            <wp:effectExtent l="19050" t="0" r="1270" b="0"/>
            <wp:docPr id="5" name="Imagen 5" descr="válvul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álvula 4/2"/>
                    <pic:cNvPicPr>
                      <a:picLocks noChangeAspect="1" noChangeArrowheads="1"/>
                    </pic:cNvPicPr>
                  </pic:nvPicPr>
                  <pic:blipFill>
                    <a:blip r:embed="rId10" cstate="print"/>
                    <a:srcRect/>
                    <a:stretch>
                      <a:fillRect/>
                    </a:stretch>
                  </pic:blipFill>
                  <pic:spPr bwMode="auto">
                    <a:xfrm>
                      <a:off x="0" y="0"/>
                      <a:ext cx="951230" cy="47561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4/2</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426210" cy="475615"/>
            <wp:effectExtent l="19050" t="0" r="2540" b="0"/>
            <wp:docPr id="6" name="Imagen 6" descr="válvul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álvula 4/3"/>
                    <pic:cNvPicPr>
                      <a:picLocks noChangeAspect="1" noChangeArrowheads="1"/>
                    </pic:cNvPicPr>
                  </pic:nvPicPr>
                  <pic:blipFill>
                    <a:blip r:embed="rId11" cstate="print"/>
                    <a:srcRect/>
                    <a:stretch>
                      <a:fillRect/>
                    </a:stretch>
                  </pic:blipFill>
                  <pic:spPr bwMode="auto">
                    <a:xfrm>
                      <a:off x="0" y="0"/>
                      <a:ext cx="1426210" cy="47561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Válvula 4/3</w:t>
      </w:r>
    </w:p>
    <w:p w:rsidR="00C955DE" w:rsidRPr="00C955DE" w:rsidRDefault="00C955DE" w:rsidP="00C955DE">
      <w:pPr>
        <w:spacing w:before="100" w:beforeAutospacing="1" w:after="100" w:afterAutospacing="1"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 xml:space="preserve">El modo de accionamiento de cada válvula, puede ser manual, mecánico, eléctrico o neumático o una combinación de ambos. Se debe indicar el tipo de mando de la válvula </w:t>
      </w:r>
      <w:r w:rsidRPr="00C955DE">
        <w:rPr>
          <w:rFonts w:ascii="Times New Roman" w:eastAsia="Times New Roman" w:hAnsi="Times New Roman" w:cs="Times New Roman"/>
          <w:sz w:val="24"/>
          <w:szCs w:val="24"/>
          <w:lang w:val="es-ES" w:eastAsia="es-ES"/>
        </w:rPr>
        <w:lastRenderedPageBreak/>
        <w:t>a ambos lados de la misma (ejemplo: válvula 3/2 con mando por pulsador y retroceso mediante muelle).</w:t>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4915535" cy="2662555"/>
            <wp:effectExtent l="0" t="0" r="0" b="0"/>
            <wp:docPr id="7" name="Imagen 7" descr="accionamientos de válv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ionamientos de válvulas"/>
                    <pic:cNvPicPr>
                      <a:picLocks noChangeAspect="1" noChangeArrowheads="1"/>
                    </pic:cNvPicPr>
                  </pic:nvPicPr>
                  <pic:blipFill>
                    <a:blip r:embed="rId12" cstate="print"/>
                    <a:srcRect/>
                    <a:stretch>
                      <a:fillRect/>
                    </a:stretch>
                  </pic:blipFill>
                  <pic:spPr bwMode="auto">
                    <a:xfrm>
                      <a:off x="0" y="0"/>
                      <a:ext cx="4915535" cy="2662555"/>
                    </a:xfrm>
                    <a:prstGeom prst="rect">
                      <a:avLst/>
                    </a:prstGeom>
                    <a:noFill/>
                    <a:ln w="9525">
                      <a:noFill/>
                      <a:miter lim="800000"/>
                      <a:headEnd/>
                      <a:tailEnd/>
                    </a:ln>
                  </pic:spPr>
                </pic:pic>
              </a:graphicData>
            </a:graphic>
          </wp:inline>
        </w:drawing>
      </w:r>
    </w:p>
    <w:p w:rsidR="00C955DE" w:rsidRPr="00C955DE" w:rsidRDefault="00C955DE" w:rsidP="00C955DE">
      <w:pPr>
        <w:spacing w:after="0" w:line="240" w:lineRule="auto"/>
        <w:rPr>
          <w:rFonts w:ascii="Times New Roman" w:eastAsia="Times New Roman" w:hAnsi="Times New Roman" w:cs="Times New Roman"/>
          <w:sz w:val="24"/>
          <w:szCs w:val="24"/>
          <w:lang w:val="es-ES" w:eastAsia="es-ES"/>
        </w:rPr>
      </w:pPr>
      <w:r w:rsidRPr="00C955DE">
        <w:rPr>
          <w:rFonts w:ascii="Times New Roman" w:eastAsia="Times New Roman" w:hAnsi="Times New Roman" w:cs="Times New Roman"/>
          <w:sz w:val="24"/>
          <w:szCs w:val="24"/>
          <w:lang w:val="es-ES" w:eastAsia="es-ES"/>
        </w:rPr>
        <w:t>Tipos de accionamiento</w:t>
      </w:r>
    </w:p>
    <w:p w:rsidR="00693003" w:rsidRDefault="00C955DE"/>
    <w:sectPr w:rsidR="00693003"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85FB1"/>
    <w:multiLevelType w:val="multilevel"/>
    <w:tmpl w:val="839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73BAA"/>
    <w:multiLevelType w:val="multilevel"/>
    <w:tmpl w:val="42EC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955DE"/>
    <w:rsid w:val="00032D95"/>
    <w:rsid w:val="00194DD7"/>
    <w:rsid w:val="003847C0"/>
    <w:rsid w:val="006E344F"/>
    <w:rsid w:val="006E74E7"/>
    <w:rsid w:val="007C241D"/>
    <w:rsid w:val="008979E7"/>
    <w:rsid w:val="00C955DE"/>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C955D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55DE"/>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C955DE"/>
    <w:rPr>
      <w:color w:val="0000FF"/>
      <w:u w:val="single"/>
    </w:rPr>
  </w:style>
  <w:style w:type="paragraph" w:styleId="NormalWeb">
    <w:name w:val="Normal (Web)"/>
    <w:basedOn w:val="Normal"/>
    <w:uiPriority w:val="99"/>
    <w:semiHidden/>
    <w:unhideWhenUsed/>
    <w:rsid w:val="00C955D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95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5DE"/>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858859637">
      <w:bodyDiv w:val="1"/>
      <w:marLeft w:val="0"/>
      <w:marRight w:val="0"/>
      <w:marTop w:val="0"/>
      <w:marBottom w:val="0"/>
      <w:divBdr>
        <w:top w:val="none" w:sz="0" w:space="0" w:color="auto"/>
        <w:left w:val="none" w:sz="0" w:space="0" w:color="auto"/>
        <w:bottom w:val="none" w:sz="0" w:space="0" w:color="auto"/>
        <w:right w:val="none" w:sz="0" w:space="0" w:color="auto"/>
      </w:divBdr>
      <w:divsChild>
        <w:div w:id="1058939415">
          <w:marLeft w:val="0"/>
          <w:marRight w:val="0"/>
          <w:marTop w:val="0"/>
          <w:marBottom w:val="0"/>
          <w:divBdr>
            <w:top w:val="none" w:sz="0" w:space="0" w:color="auto"/>
            <w:left w:val="none" w:sz="0" w:space="0" w:color="auto"/>
            <w:bottom w:val="none" w:sz="0" w:space="0" w:color="auto"/>
            <w:right w:val="none" w:sz="0" w:space="0" w:color="auto"/>
          </w:divBdr>
          <w:divsChild>
            <w:div w:id="1842892867">
              <w:marLeft w:val="0"/>
              <w:marRight w:val="0"/>
              <w:marTop w:val="0"/>
              <w:marBottom w:val="0"/>
              <w:divBdr>
                <w:top w:val="none" w:sz="0" w:space="0" w:color="auto"/>
                <w:left w:val="none" w:sz="0" w:space="0" w:color="auto"/>
                <w:bottom w:val="none" w:sz="0" w:space="0" w:color="auto"/>
                <w:right w:val="none" w:sz="0" w:space="0" w:color="auto"/>
              </w:divBdr>
              <w:divsChild>
                <w:div w:id="23290750">
                  <w:marLeft w:val="0"/>
                  <w:marRight w:val="0"/>
                  <w:marTop w:val="0"/>
                  <w:marBottom w:val="0"/>
                  <w:divBdr>
                    <w:top w:val="none" w:sz="0" w:space="0" w:color="auto"/>
                    <w:left w:val="none" w:sz="0" w:space="0" w:color="auto"/>
                    <w:bottom w:val="none" w:sz="0" w:space="0" w:color="auto"/>
                    <w:right w:val="none" w:sz="0" w:space="0" w:color="auto"/>
                  </w:divBdr>
                  <w:divsChild>
                    <w:div w:id="916475243">
                      <w:marLeft w:val="0"/>
                      <w:marRight w:val="0"/>
                      <w:marTop w:val="0"/>
                      <w:marBottom w:val="0"/>
                      <w:divBdr>
                        <w:top w:val="none" w:sz="0" w:space="0" w:color="auto"/>
                        <w:left w:val="none" w:sz="0" w:space="0" w:color="auto"/>
                        <w:bottom w:val="none" w:sz="0" w:space="0" w:color="auto"/>
                        <w:right w:val="none" w:sz="0" w:space="0" w:color="auto"/>
                      </w:divBdr>
                      <w:divsChild>
                        <w:div w:id="1318415956">
                          <w:marLeft w:val="0"/>
                          <w:marRight w:val="0"/>
                          <w:marTop w:val="0"/>
                          <w:marBottom w:val="0"/>
                          <w:divBdr>
                            <w:top w:val="none" w:sz="0" w:space="0" w:color="auto"/>
                            <w:left w:val="none" w:sz="0" w:space="0" w:color="auto"/>
                            <w:bottom w:val="none" w:sz="0" w:space="0" w:color="auto"/>
                            <w:right w:val="none" w:sz="0" w:space="0" w:color="auto"/>
                          </w:divBdr>
                          <w:divsChild>
                            <w:div w:id="272522225">
                              <w:marLeft w:val="0"/>
                              <w:marRight w:val="0"/>
                              <w:marTop w:val="0"/>
                              <w:marBottom w:val="0"/>
                              <w:divBdr>
                                <w:top w:val="none" w:sz="0" w:space="0" w:color="auto"/>
                                <w:left w:val="none" w:sz="0" w:space="0" w:color="auto"/>
                                <w:bottom w:val="none" w:sz="0" w:space="0" w:color="auto"/>
                                <w:right w:val="none" w:sz="0" w:space="0" w:color="auto"/>
                              </w:divBdr>
                            </w:div>
                          </w:divsChild>
                        </w:div>
                        <w:div w:id="2118132887">
                          <w:marLeft w:val="0"/>
                          <w:marRight w:val="0"/>
                          <w:marTop w:val="0"/>
                          <w:marBottom w:val="0"/>
                          <w:divBdr>
                            <w:top w:val="none" w:sz="0" w:space="0" w:color="auto"/>
                            <w:left w:val="none" w:sz="0" w:space="0" w:color="auto"/>
                            <w:bottom w:val="none" w:sz="0" w:space="0" w:color="auto"/>
                            <w:right w:val="none" w:sz="0" w:space="0" w:color="auto"/>
                          </w:divBdr>
                          <w:divsChild>
                            <w:div w:id="1006714781">
                              <w:marLeft w:val="0"/>
                              <w:marRight w:val="0"/>
                              <w:marTop w:val="0"/>
                              <w:marBottom w:val="0"/>
                              <w:divBdr>
                                <w:top w:val="none" w:sz="0" w:space="0" w:color="auto"/>
                                <w:left w:val="none" w:sz="0" w:space="0" w:color="auto"/>
                                <w:bottom w:val="none" w:sz="0" w:space="0" w:color="auto"/>
                                <w:right w:val="none" w:sz="0" w:space="0" w:color="auto"/>
                              </w:divBdr>
                            </w:div>
                          </w:divsChild>
                        </w:div>
                        <w:div w:id="322123256">
                          <w:marLeft w:val="0"/>
                          <w:marRight w:val="0"/>
                          <w:marTop w:val="0"/>
                          <w:marBottom w:val="0"/>
                          <w:divBdr>
                            <w:top w:val="none" w:sz="0" w:space="0" w:color="auto"/>
                            <w:left w:val="none" w:sz="0" w:space="0" w:color="auto"/>
                            <w:bottom w:val="none" w:sz="0" w:space="0" w:color="auto"/>
                            <w:right w:val="none" w:sz="0" w:space="0" w:color="auto"/>
                          </w:divBdr>
                          <w:divsChild>
                            <w:div w:id="1171338965">
                              <w:marLeft w:val="0"/>
                              <w:marRight w:val="0"/>
                              <w:marTop w:val="0"/>
                              <w:marBottom w:val="0"/>
                              <w:divBdr>
                                <w:top w:val="none" w:sz="0" w:space="0" w:color="auto"/>
                                <w:left w:val="none" w:sz="0" w:space="0" w:color="auto"/>
                                <w:bottom w:val="none" w:sz="0" w:space="0" w:color="auto"/>
                                <w:right w:val="none" w:sz="0" w:space="0" w:color="auto"/>
                              </w:divBdr>
                            </w:div>
                          </w:divsChild>
                        </w:div>
                        <w:div w:id="1376854433">
                          <w:marLeft w:val="0"/>
                          <w:marRight w:val="0"/>
                          <w:marTop w:val="0"/>
                          <w:marBottom w:val="0"/>
                          <w:divBdr>
                            <w:top w:val="none" w:sz="0" w:space="0" w:color="auto"/>
                            <w:left w:val="none" w:sz="0" w:space="0" w:color="auto"/>
                            <w:bottom w:val="none" w:sz="0" w:space="0" w:color="auto"/>
                            <w:right w:val="none" w:sz="0" w:space="0" w:color="auto"/>
                          </w:divBdr>
                          <w:divsChild>
                            <w:div w:id="287006785">
                              <w:marLeft w:val="0"/>
                              <w:marRight w:val="0"/>
                              <w:marTop w:val="0"/>
                              <w:marBottom w:val="0"/>
                              <w:divBdr>
                                <w:top w:val="none" w:sz="0" w:space="0" w:color="auto"/>
                                <w:left w:val="none" w:sz="0" w:space="0" w:color="auto"/>
                                <w:bottom w:val="none" w:sz="0" w:space="0" w:color="auto"/>
                                <w:right w:val="none" w:sz="0" w:space="0" w:color="auto"/>
                              </w:divBdr>
                            </w:div>
                          </w:divsChild>
                        </w:div>
                        <w:div w:id="70547149">
                          <w:marLeft w:val="0"/>
                          <w:marRight w:val="0"/>
                          <w:marTop w:val="0"/>
                          <w:marBottom w:val="0"/>
                          <w:divBdr>
                            <w:top w:val="none" w:sz="0" w:space="0" w:color="auto"/>
                            <w:left w:val="none" w:sz="0" w:space="0" w:color="auto"/>
                            <w:bottom w:val="none" w:sz="0" w:space="0" w:color="auto"/>
                            <w:right w:val="none" w:sz="0" w:space="0" w:color="auto"/>
                          </w:divBdr>
                          <w:divsChild>
                            <w:div w:id="811874588">
                              <w:marLeft w:val="0"/>
                              <w:marRight w:val="0"/>
                              <w:marTop w:val="0"/>
                              <w:marBottom w:val="0"/>
                              <w:divBdr>
                                <w:top w:val="none" w:sz="0" w:space="0" w:color="auto"/>
                                <w:left w:val="none" w:sz="0" w:space="0" w:color="auto"/>
                                <w:bottom w:val="none" w:sz="0" w:space="0" w:color="auto"/>
                                <w:right w:val="none" w:sz="0" w:space="0" w:color="auto"/>
                              </w:divBdr>
                            </w:div>
                          </w:divsChild>
                        </w:div>
                        <w:div w:id="1970043893">
                          <w:marLeft w:val="0"/>
                          <w:marRight w:val="0"/>
                          <w:marTop w:val="0"/>
                          <w:marBottom w:val="0"/>
                          <w:divBdr>
                            <w:top w:val="none" w:sz="0" w:space="0" w:color="auto"/>
                            <w:left w:val="none" w:sz="0" w:space="0" w:color="auto"/>
                            <w:bottom w:val="none" w:sz="0" w:space="0" w:color="auto"/>
                            <w:right w:val="none" w:sz="0" w:space="0" w:color="auto"/>
                          </w:divBdr>
                          <w:divsChild>
                            <w:div w:id="981931349">
                              <w:marLeft w:val="0"/>
                              <w:marRight w:val="0"/>
                              <w:marTop w:val="0"/>
                              <w:marBottom w:val="0"/>
                              <w:divBdr>
                                <w:top w:val="none" w:sz="0" w:space="0" w:color="auto"/>
                                <w:left w:val="none" w:sz="0" w:space="0" w:color="auto"/>
                                <w:bottom w:val="none" w:sz="0" w:space="0" w:color="auto"/>
                                <w:right w:val="none" w:sz="0" w:space="0" w:color="auto"/>
                              </w:divBdr>
                            </w:div>
                          </w:divsChild>
                        </w:div>
                        <w:div w:id="297533458">
                          <w:marLeft w:val="0"/>
                          <w:marRight w:val="0"/>
                          <w:marTop w:val="0"/>
                          <w:marBottom w:val="0"/>
                          <w:divBdr>
                            <w:top w:val="none" w:sz="0" w:space="0" w:color="auto"/>
                            <w:left w:val="none" w:sz="0" w:space="0" w:color="auto"/>
                            <w:bottom w:val="none" w:sz="0" w:space="0" w:color="auto"/>
                            <w:right w:val="none" w:sz="0" w:space="0" w:color="auto"/>
                          </w:divBdr>
                          <w:divsChild>
                            <w:div w:id="17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3044">
          <w:marLeft w:val="0"/>
          <w:marRight w:val="0"/>
          <w:marTop w:val="0"/>
          <w:marBottom w:val="0"/>
          <w:divBdr>
            <w:top w:val="none" w:sz="0" w:space="0" w:color="auto"/>
            <w:left w:val="none" w:sz="0" w:space="0" w:color="auto"/>
            <w:bottom w:val="none" w:sz="0" w:space="0" w:color="auto"/>
            <w:right w:val="none" w:sz="0" w:space="0" w:color="auto"/>
          </w:divBdr>
          <w:divsChild>
            <w:div w:id="14910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dl.dropbox.com/u/4319077/web_neumatica/distribuidoras.html"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1520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2011-04-06T19:19:00Z</dcterms:created>
  <dcterms:modified xsi:type="dcterms:W3CDTF">2011-04-06T19:20:00Z</dcterms:modified>
</cp:coreProperties>
</file>