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BB" w:rsidRDefault="007F70BB" w:rsidP="007F70BB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Con la compraventa</w:t>
      </w:r>
    </w:p>
    <w:p w:rsidR="007F70BB" w:rsidRPr="007F70BB" w:rsidRDefault="007F70BB" w:rsidP="007F70BB">
      <w:pPr>
        <w:widowControl w:val="0"/>
        <w:jc w:val="both"/>
        <w:rPr>
          <w:rFonts w:ascii="Courier New" w:hAnsi="Courier New" w:cs="Courier New"/>
          <w:b/>
          <w:bCs/>
          <w:snapToGrid w:val="0"/>
          <w:lang w:val="es-ES_tradnl"/>
        </w:rPr>
      </w:pPr>
      <w:r w:rsidRPr="007F70BB">
        <w:rPr>
          <w:b/>
          <w:bCs/>
          <w:snapToGrid w:val="0"/>
          <w:lang w:val="es-ES_tradnl"/>
        </w:rPr>
        <w:t>Artículo 1435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.-Si  el  derecho  </w:t>
      </w:r>
      <w:proofErr w:type="spellStart"/>
      <w:r w:rsidRPr="007F70BB">
        <w:rPr>
          <w:rFonts w:ascii="Courier New" w:hAnsi="Courier New" w:cs="Courier New"/>
          <w:snapToGrid w:val="0"/>
          <w:lang w:val="es-ES_tradnl"/>
        </w:rPr>
        <w:t>creditorio</w:t>
      </w:r>
      <w:proofErr w:type="spellEnd"/>
      <w:r w:rsidRPr="007F70BB">
        <w:rPr>
          <w:rFonts w:ascii="Courier New" w:hAnsi="Courier New" w:cs="Courier New"/>
          <w:snapToGrid w:val="0"/>
          <w:lang w:val="es-ES_tradnl"/>
        </w:rPr>
        <w:t xml:space="preserve">  fuese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cedido por un </w:t>
      </w:r>
    </w:p>
    <w:p w:rsidR="007F70BB" w:rsidRPr="007F70BB" w:rsidRDefault="007F70BB" w:rsidP="007F70BB">
      <w:pPr>
        <w:widowControl w:val="0"/>
        <w:ind w:firstLine="360"/>
        <w:jc w:val="both"/>
        <w:rPr>
          <w:rFonts w:ascii="Courier New" w:hAnsi="Courier New" w:cs="Courier New"/>
          <w:b/>
          <w:bCs/>
          <w:snapToGrid w:val="0"/>
          <w:lang w:val="es-ES_tradnl"/>
        </w:rPr>
      </w:pPr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*precio  en  dinero,  </w:t>
      </w:r>
    </w:p>
    <w:p w:rsidR="007F70BB" w:rsidRPr="007F70BB" w:rsidRDefault="007F70BB" w:rsidP="007F70BB">
      <w:pPr>
        <w:widowControl w:val="0"/>
        <w:ind w:firstLine="360"/>
        <w:jc w:val="both"/>
        <w:rPr>
          <w:rFonts w:ascii="Courier New" w:hAnsi="Courier New" w:cs="Courier New"/>
          <w:b/>
          <w:bCs/>
          <w:snapToGrid w:val="0"/>
          <w:lang w:val="es-ES_tradnl"/>
        </w:rPr>
      </w:pPr>
      <w:proofErr w:type="gramStart"/>
      <w:r w:rsidRPr="007F70BB">
        <w:rPr>
          <w:rFonts w:ascii="Courier New" w:hAnsi="Courier New" w:cs="Courier New"/>
          <w:b/>
          <w:bCs/>
          <w:snapToGrid w:val="0"/>
          <w:lang w:val="es-ES_tradnl"/>
        </w:rPr>
        <w:t>o</w:t>
      </w:r>
      <w:proofErr w:type="gramEnd"/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 rematado,  </w:t>
      </w:r>
    </w:p>
    <w:p w:rsidR="007F70BB" w:rsidRPr="007F70BB" w:rsidRDefault="007F70BB" w:rsidP="007F70BB">
      <w:pPr>
        <w:pStyle w:val="Prrafodelista"/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napToGrid w:val="0"/>
          <w:lang w:val="es-ES_tradnl"/>
        </w:rPr>
      </w:pPr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o  dado en pago, </w:t>
      </w:r>
    </w:p>
    <w:p w:rsidR="007F70BB" w:rsidRPr="007F70BB" w:rsidRDefault="007F70BB" w:rsidP="007F70BB">
      <w:pPr>
        <w:pStyle w:val="Prrafodelista"/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napToGrid w:val="0"/>
          <w:lang w:val="es-ES_tradnl"/>
        </w:rPr>
      </w:pP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o adjudicado  en virtud de ejecución de una sentencia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, la  cesión  será  juzgada  por las  disposiciones  sobre  el 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contrato  de  compra  y venta</w:t>
      </w:r>
      <w:r w:rsidRPr="007F70BB">
        <w:rPr>
          <w:rFonts w:ascii="Courier New" w:hAnsi="Courier New" w:cs="Courier New"/>
          <w:snapToGrid w:val="0"/>
          <w:lang w:val="es-ES_tradnl"/>
        </w:rPr>
        <w:t>, que no fuesen modificadas en este título.</w:t>
      </w:r>
    </w:p>
    <w:p w:rsidR="007F70BB" w:rsidRPr="007F70BB" w:rsidRDefault="007F70BB" w:rsidP="007F70BB">
      <w:pPr>
        <w:widowControl w:val="0"/>
        <w:jc w:val="both"/>
        <w:rPr>
          <w:b/>
          <w:bCs/>
          <w:snapToGrid w:val="0"/>
          <w:lang w:val="es-ES_tradnl"/>
        </w:rPr>
      </w:pPr>
      <w:r w:rsidRPr="007F70BB">
        <w:rPr>
          <w:b/>
          <w:bCs/>
          <w:snapToGrid w:val="0"/>
          <w:lang w:val="es-ES_tradnl"/>
        </w:rPr>
        <w:t>Artículo 1323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.- Habrá compra y venta cuando una de las partes se obligue a transferir  a  la otra la propiedad de una cosa, y ésta se obligue a recibirla y a pagar  por  ella un </w:t>
      </w:r>
      <w:r w:rsidRPr="007F70BB">
        <w:rPr>
          <w:rFonts w:ascii="Courier New" w:hAnsi="Courier New" w:cs="Courier New"/>
          <w:b/>
          <w:snapToGrid w:val="0"/>
          <w:lang w:val="es-ES_tradnl"/>
        </w:rPr>
        <w:t>precio cierto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 en dinero.</w:t>
      </w:r>
      <w:r w:rsidRPr="007F70BB">
        <w:rPr>
          <w:b/>
          <w:bCs/>
          <w:snapToGrid w:val="0"/>
          <w:lang w:val="es-ES_tradnl"/>
        </w:rPr>
        <w:t xml:space="preserve"> </w:t>
      </w:r>
    </w:p>
    <w:p w:rsidR="007F70BB" w:rsidRPr="007F70BB" w:rsidRDefault="007F70BB" w:rsidP="007F70BB">
      <w:pPr>
        <w:widowControl w:val="0"/>
        <w:jc w:val="both"/>
        <w:rPr>
          <w:rFonts w:ascii="Courier New" w:hAnsi="Courier New" w:cs="Courier New"/>
          <w:snapToGrid w:val="0"/>
          <w:lang w:val="es-ES_tradnl"/>
        </w:rPr>
      </w:pPr>
      <w:r w:rsidRPr="007F70BB">
        <w:rPr>
          <w:b/>
          <w:bCs/>
          <w:snapToGrid w:val="0"/>
          <w:lang w:val="es-ES_tradnl"/>
        </w:rPr>
        <w:t>Artículo 1325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.-Cuando las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cosas se entregan en pago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 de lo que se debe, el acto tendrá  los  mismos  efectos que la compra y venta.  El que la entrega está sujeto a las consecuencias  de  la 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evicción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, de los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vicios redhibitorios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, y de las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cargas reales no declaradas</w:t>
      </w:r>
      <w:r w:rsidRPr="007F70BB">
        <w:rPr>
          <w:rFonts w:ascii="Courier New" w:hAnsi="Courier New" w:cs="Courier New"/>
          <w:snapToGrid w:val="0"/>
          <w:lang w:val="es-ES_tradnl"/>
        </w:rPr>
        <w:t>;  mas la  deuda  que se paga será juzgada por las disposiciones del título "Del pago".</w:t>
      </w:r>
    </w:p>
    <w:p w:rsidR="007F70BB" w:rsidRDefault="007F70BB" w:rsidP="007F70BB">
      <w:pPr>
        <w:widowControl w:val="0"/>
        <w:jc w:val="both"/>
        <w:rPr>
          <w:rFonts w:ascii="Courier New" w:hAnsi="Courier New" w:cs="Courier New"/>
          <w:b/>
          <w:snapToGrid w:val="0"/>
          <w:sz w:val="36"/>
          <w:szCs w:val="36"/>
          <w:u w:val="single"/>
          <w:lang w:val="es-ES_tradnl"/>
        </w:rPr>
      </w:pPr>
      <w:r w:rsidRPr="007F70BB">
        <w:rPr>
          <w:rFonts w:ascii="Courier New" w:hAnsi="Courier New" w:cs="Courier New"/>
          <w:b/>
          <w:snapToGrid w:val="0"/>
          <w:sz w:val="36"/>
          <w:szCs w:val="36"/>
          <w:u w:val="single"/>
          <w:lang w:val="es-ES_tradnl"/>
        </w:rPr>
        <w:t>Con La donación</w:t>
      </w:r>
    </w:p>
    <w:p w:rsidR="007F70BB" w:rsidRPr="007F70BB" w:rsidRDefault="007F70BB" w:rsidP="007F70BB">
      <w:pPr>
        <w:widowControl w:val="0"/>
        <w:jc w:val="both"/>
        <w:rPr>
          <w:rFonts w:ascii="Courier New" w:hAnsi="Courier New" w:cs="Courier New"/>
          <w:snapToGrid w:val="0"/>
          <w:lang w:val="es-ES_tradnl"/>
        </w:rPr>
      </w:pPr>
      <w:r w:rsidRPr="007F70BB">
        <w:rPr>
          <w:b/>
          <w:bCs/>
          <w:snapToGrid w:val="0"/>
          <w:lang w:val="es-ES_tradnl"/>
        </w:rPr>
        <w:t>Artículo 1437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.-Si  el 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crédito  fuese  cedido gratuitamente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, la cesión será juzgada por las disposiciones del 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contrato de </w:t>
      </w:r>
      <w:proofErr w:type="gramStart"/>
      <w:r w:rsidRPr="007F70BB">
        <w:rPr>
          <w:rFonts w:ascii="Courier New" w:hAnsi="Courier New" w:cs="Courier New"/>
          <w:b/>
          <w:bCs/>
          <w:snapToGrid w:val="0"/>
          <w:lang w:val="es-ES_tradnl"/>
        </w:rPr>
        <w:t>donación</w:t>
      </w:r>
      <w:r w:rsidR="00AB7E51">
        <w:rPr>
          <w:rFonts w:ascii="Courier New" w:hAnsi="Courier New" w:cs="Courier New"/>
          <w:b/>
          <w:bCs/>
          <w:snapToGrid w:val="0"/>
          <w:lang w:val="es-ES_tradnl"/>
        </w:rPr>
        <w:t xml:space="preserve"> </w:t>
      </w:r>
      <w:r w:rsidRPr="007F70BB">
        <w:rPr>
          <w:rFonts w:ascii="Courier New" w:hAnsi="Courier New" w:cs="Courier New"/>
          <w:snapToGrid w:val="0"/>
          <w:lang w:val="es-ES_tradnl"/>
        </w:rPr>
        <w:t>,que</w:t>
      </w:r>
      <w:proofErr w:type="gramEnd"/>
      <w:r w:rsidRPr="007F70BB">
        <w:rPr>
          <w:rFonts w:ascii="Courier New" w:hAnsi="Courier New" w:cs="Courier New"/>
          <w:snapToGrid w:val="0"/>
          <w:lang w:val="es-ES_tradnl"/>
        </w:rPr>
        <w:t xml:space="preserve"> igualmente </w:t>
      </w:r>
      <w:r w:rsidR="00AB7E51">
        <w:rPr>
          <w:rFonts w:ascii="Courier New" w:hAnsi="Courier New" w:cs="Courier New"/>
          <w:snapToGrid w:val="0"/>
          <w:lang w:val="es-ES_tradnl"/>
        </w:rPr>
        <w:t xml:space="preserve">no </w:t>
      </w:r>
      <w:r w:rsidRPr="007F70BB">
        <w:rPr>
          <w:rFonts w:ascii="Courier New" w:hAnsi="Courier New" w:cs="Courier New"/>
          <w:snapToGrid w:val="0"/>
          <w:lang w:val="es-ES_tradnl"/>
        </w:rPr>
        <w:t>fuesen modificadas en este Título.</w:t>
      </w:r>
    </w:p>
    <w:p w:rsidR="007F70BB" w:rsidRPr="007F70BB" w:rsidRDefault="007F70BB" w:rsidP="007F70BB">
      <w:pPr>
        <w:widowControl w:val="0"/>
        <w:jc w:val="both"/>
        <w:rPr>
          <w:rFonts w:ascii="Courier New" w:hAnsi="Courier New" w:cs="Courier New"/>
          <w:b/>
          <w:snapToGrid w:val="0"/>
          <w:u w:val="single"/>
          <w:lang w:val="es-ES_tradnl"/>
        </w:rPr>
      </w:pPr>
    </w:p>
    <w:p w:rsidR="007F70BB" w:rsidRPr="007F70BB" w:rsidRDefault="007F70BB" w:rsidP="007F70BB">
      <w:pPr>
        <w:widowControl w:val="0"/>
        <w:jc w:val="both"/>
        <w:rPr>
          <w:b/>
          <w:bCs/>
          <w:snapToGrid w:val="0"/>
          <w:sz w:val="40"/>
          <w:szCs w:val="40"/>
          <w:u w:val="single"/>
          <w:lang w:val="es-ES_tradnl"/>
        </w:rPr>
      </w:pPr>
      <w:r>
        <w:rPr>
          <w:b/>
          <w:bCs/>
          <w:snapToGrid w:val="0"/>
          <w:sz w:val="40"/>
          <w:szCs w:val="40"/>
          <w:u w:val="single"/>
          <w:lang w:val="es-ES_tradnl"/>
        </w:rPr>
        <w:t xml:space="preserve">Con </w:t>
      </w:r>
      <w:r w:rsidRPr="007F70BB">
        <w:rPr>
          <w:b/>
          <w:bCs/>
          <w:snapToGrid w:val="0"/>
          <w:sz w:val="40"/>
          <w:szCs w:val="40"/>
          <w:u w:val="single"/>
          <w:lang w:val="es-ES_tradnl"/>
        </w:rPr>
        <w:t xml:space="preserve">La Permuta </w:t>
      </w:r>
    </w:p>
    <w:p w:rsidR="007F70BB" w:rsidRPr="007F70BB" w:rsidRDefault="007F70BB" w:rsidP="007F70BB">
      <w:pPr>
        <w:widowControl w:val="0"/>
        <w:jc w:val="both"/>
        <w:rPr>
          <w:rFonts w:ascii="Courier New" w:hAnsi="Courier New" w:cs="Courier New"/>
          <w:snapToGrid w:val="0"/>
          <w:lang w:val="es-ES_tradnl"/>
        </w:rPr>
      </w:pPr>
      <w:r w:rsidRPr="007F70BB">
        <w:rPr>
          <w:b/>
          <w:bCs/>
          <w:snapToGrid w:val="0"/>
          <w:lang w:val="es-ES_tradnl"/>
        </w:rPr>
        <w:t>Articulo 1436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.-Si el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crédito fuese cedido por otra cosa de valor en sí, o por otro derecho </w:t>
      </w:r>
      <w:proofErr w:type="spellStart"/>
      <w:proofErr w:type="gramStart"/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creditorio</w:t>
      </w:r>
      <w:proofErr w:type="spellEnd"/>
      <w:r w:rsidRPr="007F70BB">
        <w:rPr>
          <w:rFonts w:ascii="Courier New" w:hAnsi="Courier New" w:cs="Courier New"/>
          <w:b/>
          <w:bCs/>
          <w:snapToGrid w:val="0"/>
          <w:lang w:val="es-ES_tradnl"/>
        </w:rPr>
        <w:t xml:space="preserve"> </w:t>
      </w:r>
      <w:r w:rsidRPr="007F70BB">
        <w:rPr>
          <w:rFonts w:ascii="Courier New" w:hAnsi="Courier New" w:cs="Courier New"/>
          <w:snapToGrid w:val="0"/>
          <w:lang w:val="es-ES_tradnl"/>
        </w:rPr>
        <w:t>,la</w:t>
      </w:r>
      <w:proofErr w:type="gramEnd"/>
      <w:r w:rsidRPr="007F70BB">
        <w:rPr>
          <w:rFonts w:ascii="Courier New" w:hAnsi="Courier New" w:cs="Courier New"/>
          <w:snapToGrid w:val="0"/>
          <w:lang w:val="es-ES_tradnl"/>
        </w:rPr>
        <w:t xml:space="preserve">  cesión  será juzgada por las disposiciones sobre el </w:t>
      </w:r>
      <w:r w:rsidRPr="007F70BB">
        <w:rPr>
          <w:rFonts w:ascii="Courier New" w:hAnsi="Courier New" w:cs="Courier New"/>
          <w:b/>
          <w:bCs/>
          <w:snapToGrid w:val="0"/>
          <w:lang w:val="es-ES_tradnl"/>
        </w:rPr>
        <w:t>contrato de donación</w:t>
      </w:r>
      <w:r w:rsidRPr="007F70BB">
        <w:rPr>
          <w:rFonts w:ascii="Courier New" w:hAnsi="Courier New" w:cs="Courier New"/>
          <w:snapToGrid w:val="0"/>
          <w:lang w:val="es-ES_tradnl"/>
        </w:rPr>
        <w:t xml:space="preserve">, que igualmente no </w:t>
      </w:r>
      <w:r w:rsidR="00AB7E51">
        <w:rPr>
          <w:rFonts w:ascii="Courier New" w:hAnsi="Courier New" w:cs="Courier New"/>
          <w:snapToGrid w:val="0"/>
          <w:lang w:val="es-ES_tradnl"/>
        </w:rPr>
        <w:t>fuesen modificadas en este T</w:t>
      </w:r>
      <w:r w:rsidRPr="007F70BB">
        <w:rPr>
          <w:rFonts w:ascii="Courier New" w:hAnsi="Courier New" w:cs="Courier New"/>
          <w:snapToGrid w:val="0"/>
          <w:lang w:val="es-ES_tradnl"/>
        </w:rPr>
        <w:t>ítulo.</w:t>
      </w:r>
    </w:p>
    <w:p w:rsidR="007F70BB" w:rsidRPr="007F70BB" w:rsidRDefault="007F70BB" w:rsidP="007F70BB">
      <w:pPr>
        <w:widowControl w:val="0"/>
        <w:ind w:right="360"/>
        <w:jc w:val="both"/>
        <w:rPr>
          <w:rFonts w:ascii="Courier New" w:hAnsi="Courier New" w:cs="Courier New"/>
          <w:snapToGrid w:val="0"/>
          <w:lang w:val="es-ES_tradnl"/>
        </w:rPr>
      </w:pPr>
    </w:p>
    <w:p w:rsidR="005E4602" w:rsidRDefault="005E4602"/>
    <w:sectPr w:rsidR="005E4602" w:rsidSect="005E4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1F58"/>
    <w:multiLevelType w:val="hybridMultilevel"/>
    <w:tmpl w:val="29A04486"/>
    <w:lvl w:ilvl="0" w:tplc="9B50CEA4">
      <w:numFmt w:val="bullet"/>
      <w:lvlText w:val=""/>
      <w:lvlJc w:val="left"/>
      <w:pPr>
        <w:ind w:left="855" w:hanging="49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0BB"/>
    <w:rsid w:val="005E4602"/>
    <w:rsid w:val="007F70BB"/>
    <w:rsid w:val="00AB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B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2011-06-02T17:54:00Z</dcterms:created>
  <dcterms:modified xsi:type="dcterms:W3CDTF">2011-06-02T18:09:00Z</dcterms:modified>
</cp:coreProperties>
</file>