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DD" w:rsidRPr="007478DD" w:rsidRDefault="007478DD" w:rsidP="007478DD">
      <w:pPr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7478D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Definiciones web</w:t>
      </w:r>
    </w:p>
    <w:p w:rsidR="007478DD" w:rsidRPr="007478DD" w:rsidRDefault="007478DD" w:rsidP="007478DD">
      <w:pPr>
        <w:numPr>
          <w:ilvl w:val="1"/>
          <w:numId w:val="1"/>
        </w:numPr>
        <w:spacing w:after="0" w:line="240" w:lineRule="auto"/>
        <w:ind w:left="26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Una red social es una estructura social compuesta de </w:t>
      </w:r>
      <w:proofErr w:type="gramStart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personas ,</w:t>
      </w:r>
      <w:proofErr w:type="gramEnd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 cuales están conectadas por uno o varios tipos de relaciones, tales como amistad, parentesco, intereses comunes, intercambios económicos, relaciones sexuales, o que comparten creencias, conocimiento o prestigio.</w:t>
      </w:r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551A8B"/>
          <w:sz w:val="24"/>
          <w:szCs w:val="24"/>
          <w:lang w:eastAsia="es-ES"/>
        </w:rPr>
      </w:pPr>
      <w:hyperlink r:id="rId6" w:history="1"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es.wikipedia.org/wiki/</w:t>
        </w:r>
        <w:proofErr w:type="spellStart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Redes_sociales</w:t>
        </w:r>
        <w:proofErr w:type="spellEnd"/>
      </w:hyperlink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478DD" w:rsidRPr="007478DD" w:rsidRDefault="007478DD" w:rsidP="007478DD">
      <w:pPr>
        <w:numPr>
          <w:ilvl w:val="1"/>
          <w:numId w:val="1"/>
        </w:numPr>
        <w:spacing w:after="0" w:line="240" w:lineRule="auto"/>
        <w:ind w:left="26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Wael</w:t>
      </w:r>
      <w:proofErr w:type="spellEnd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Ghonim</w:t>
      </w:r>
      <w:proofErr w:type="spellEnd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un joven directivo egipcio de Google, creó en Facebook la página Todos somos </w:t>
      </w:r>
      <w:proofErr w:type="spellStart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Khaled</w:t>
      </w:r>
      <w:proofErr w:type="spellEnd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Said, así bautizada en memoria de un chaval golpeado hasta la muerte por la policía en Alejandría. Esa y otras páginas convocaron el movimiento egipcio del 25 de enero. ...</w:t>
      </w:r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551A8B"/>
          <w:sz w:val="24"/>
          <w:szCs w:val="24"/>
          <w:lang w:eastAsia="es-ES"/>
        </w:rPr>
      </w:pPr>
      <w:hyperlink r:id="rId7" w:history="1"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www.webislam.com/</w:t>
        </w:r>
      </w:hyperlink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478DD" w:rsidRPr="007478DD" w:rsidRDefault="007478DD" w:rsidP="007478DD">
      <w:pPr>
        <w:numPr>
          <w:ilvl w:val="1"/>
          <w:numId w:val="1"/>
        </w:numPr>
        <w:spacing w:after="0" w:line="240" w:lineRule="auto"/>
        <w:ind w:left="26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Son sitios basados en la web, que permiten a los usuarios compartir contenido, interactuar y crear comunidades sobre intereses similares. ...</w:t>
      </w:r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551A8B"/>
          <w:sz w:val="24"/>
          <w:szCs w:val="24"/>
          <w:lang w:eastAsia="es-ES"/>
        </w:rPr>
      </w:pPr>
      <w:hyperlink r:id="rId8" w:history="1"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www2.gobiernodecanarias.org/</w:t>
        </w:r>
        <w:proofErr w:type="spellStart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educacion</w:t>
        </w:r>
        <w:proofErr w:type="spellEnd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/clicescuela20/wiki/</w:t>
        </w:r>
        <w:proofErr w:type="spellStart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ind</w:t>
        </w:r>
        <w:proofErr w:type="spellEnd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…</w:t>
        </w:r>
      </w:hyperlink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478DD" w:rsidRPr="007478DD" w:rsidRDefault="007478DD" w:rsidP="007478DD">
      <w:pPr>
        <w:numPr>
          <w:ilvl w:val="1"/>
          <w:numId w:val="1"/>
        </w:numPr>
        <w:spacing w:after="0" w:line="240" w:lineRule="auto"/>
        <w:ind w:left="26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Espacios que nos ponen en contacto con otras personas y organizaciones. ¡Prueba! Facebook, </w:t>
      </w:r>
      <w:proofErr w:type="spellStart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Tuenti</w:t>
      </w:r>
      <w:proofErr w:type="spellEnd"/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551A8B"/>
          <w:sz w:val="24"/>
          <w:szCs w:val="24"/>
          <w:lang w:eastAsia="es-ES"/>
        </w:rPr>
      </w:pPr>
      <w:hyperlink r:id="rId9" w:history="1"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www.masticable.org/2009/09/26/</w:t>
        </w:r>
        <w:proofErr w:type="spellStart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pequeno</w:t>
        </w:r>
        <w:proofErr w:type="spellEnd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-diccionario-</w:t>
        </w:r>
        <w:proofErr w:type="spellStart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masticabl</w:t>
        </w:r>
        <w:proofErr w:type="spellEnd"/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…</w:t>
        </w:r>
      </w:hyperlink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478DD" w:rsidRPr="007478DD" w:rsidRDefault="007478DD" w:rsidP="007478DD">
      <w:pPr>
        <w:numPr>
          <w:ilvl w:val="1"/>
          <w:numId w:val="1"/>
        </w:numPr>
        <w:spacing w:after="0" w:line="240" w:lineRule="auto"/>
        <w:ind w:left="26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78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Cualquier portal web destinado a reunir personas o comunidades, interconectadas entre sí en varios niveles de familiaridad y privacidad, permitiéndote mantener el contacto entre personas que no se ven físicamente, compartir fotos, enlaces, juegos y otros elementos. ...</w:t>
      </w:r>
    </w:p>
    <w:p w:rsidR="007478DD" w:rsidRPr="007478DD" w:rsidRDefault="007478DD" w:rsidP="007478DD">
      <w:pPr>
        <w:spacing w:after="0" w:line="240" w:lineRule="auto"/>
        <w:rPr>
          <w:rFonts w:ascii="Arial" w:eastAsia="Times New Roman" w:hAnsi="Arial" w:cs="Arial"/>
          <w:color w:val="551A8B"/>
          <w:sz w:val="24"/>
          <w:szCs w:val="24"/>
          <w:lang w:eastAsia="es-ES"/>
        </w:rPr>
      </w:pPr>
      <w:hyperlink r:id="rId10" w:history="1">
        <w:r w:rsidRPr="007478DD">
          <w:rPr>
            <w:rFonts w:ascii="Arial" w:eastAsia="Times New Roman" w:hAnsi="Arial" w:cs="Arial"/>
            <w:color w:val="0E774A"/>
            <w:sz w:val="24"/>
            <w:szCs w:val="24"/>
            <w:lang w:eastAsia="es-ES"/>
          </w:rPr>
          <w:t>reparaciondepc.cl/blog/breve-diccionario-de-internet/</w:t>
        </w:r>
      </w:hyperlink>
    </w:p>
    <w:p w:rsidR="007478DD" w:rsidRPr="007478DD" w:rsidRDefault="007478DD" w:rsidP="007478DD">
      <w:pPr>
        <w:spacing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908B3" w:rsidRDefault="007908B3">
      <w:bookmarkStart w:id="0" w:name="_GoBack"/>
      <w:bookmarkEnd w:id="0"/>
    </w:p>
    <w:sectPr w:rsidR="00790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7355"/>
    <w:multiLevelType w:val="multilevel"/>
    <w:tmpl w:val="B060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DD"/>
    <w:rsid w:val="007478DD"/>
    <w:rsid w:val="007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74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478DD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character" w:customStyle="1" w:styleId="bc">
    <w:name w:val="bc"/>
    <w:basedOn w:val="Fuentedeprrafopredeter"/>
    <w:rsid w:val="00747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74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478DD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character" w:customStyle="1" w:styleId="bc">
    <w:name w:val="bc"/>
    <w:basedOn w:val="Fuentedeprrafopredeter"/>
    <w:rsid w:val="0074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26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9601">
                          <w:marLeft w:val="2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0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39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0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61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0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o/url?url=http://www2.gobiernodecanarias.org/educacion/clicescuela20/wiki/index.php/Glosario&amp;rct=j&amp;sa=X&amp;ei=vQJYTuXkNsGRgQfZt8yQDA&amp;ved=0CCsQngkwAA&amp;q=redes+sociales&amp;usg=AFQjCNGyRaiA8S7-8ExxeITJAMaCBiKIS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.co/url?url=http://www.webislam.com/%3Fidt%3D18967&amp;rct=j&amp;sa=X&amp;ei=vQJYTuXkNsGRgQfZt8yQDA&amp;ved=0CCkQngkwAA&amp;q=redes+sociales&amp;usg=AFQjCNErCotDov4r1-5FjWOttN6UTMpX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co/url?url=http://es.wikipedia.org/wiki/Redes_sociales&amp;rct=j&amp;sa=X&amp;ei=vQJYTuXkNsGRgQfZt8yQDA&amp;ved=0CCcQngkwAA&amp;q=redes+sociales&amp;usg=AFQjCNGPhIJdQO6ydKtUDVWz9cRfpmmRY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.co/url?url=http://reparaciondepc.cl/blog/breve-diccionario-de-internet/&amp;rct=j&amp;sa=X&amp;ei=vQJYTuXkNsGRgQfZt8yQDA&amp;ved=0CC8QngkwAA&amp;q=redes+sociales&amp;usg=AFQjCNE1SsutJ-kyc21e32IZyP0-pa8M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co/url?url=http://www.masticable.org/2009/09/26/pequeno-diccionario-masticable/&amp;rct=j&amp;sa=X&amp;ei=vQJYTuXkNsGRgQfZt8yQDA&amp;ved=0CC0QngkwAA&amp;q=redes+sociales&amp;usg=AFQjCNEkKyotJ6VxTJZsyaDO2nLs6loQG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2011-08-26T20:29:00Z</dcterms:created>
  <dcterms:modified xsi:type="dcterms:W3CDTF">2011-08-26T20:31:00Z</dcterms:modified>
</cp:coreProperties>
</file>