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AF" w:rsidRDefault="007214AF" w:rsidP="007214AF">
      <w:pPr>
        <w:widowControl w:val="0"/>
        <w:jc w:val="both"/>
        <w:rPr>
          <w:snapToGrid w:val="0"/>
          <w:sz w:val="28"/>
          <w:szCs w:val="28"/>
          <w:lang w:val="es-ES_tradnl"/>
        </w:rPr>
      </w:pPr>
      <w:r>
        <w:rPr>
          <w:snapToGrid w:val="0"/>
          <w:sz w:val="28"/>
          <w:szCs w:val="28"/>
          <w:lang w:val="es-ES_tradnl"/>
        </w:rPr>
        <w:t xml:space="preserve">CAPITULO II </w:t>
      </w:r>
    </w:p>
    <w:p w:rsidR="007214AF" w:rsidRDefault="007214AF" w:rsidP="007214AF">
      <w:pPr>
        <w:widowControl w:val="0"/>
        <w:jc w:val="both"/>
        <w:rPr>
          <w:snapToGrid w:val="0"/>
          <w:sz w:val="28"/>
          <w:szCs w:val="28"/>
          <w:lang w:val="es-ES_tradnl"/>
        </w:rPr>
      </w:pPr>
      <w:r>
        <w:rPr>
          <w:snapToGrid w:val="0"/>
          <w:sz w:val="28"/>
          <w:szCs w:val="28"/>
          <w:lang w:val="es-ES_tradnl"/>
        </w:rPr>
        <w:t xml:space="preserve"> De los que pueden contratar.  (</w:t>
      </w:r>
      <w:proofErr w:type="gramStart"/>
      <w:r>
        <w:rPr>
          <w:snapToGrid w:val="0"/>
          <w:sz w:val="28"/>
          <w:szCs w:val="28"/>
          <w:lang w:val="es-ES_tradnl"/>
        </w:rPr>
        <w:t>artículos</w:t>
      </w:r>
      <w:proofErr w:type="gramEnd"/>
      <w:r>
        <w:rPr>
          <w:snapToGrid w:val="0"/>
          <w:sz w:val="28"/>
          <w:szCs w:val="28"/>
          <w:lang w:val="es-ES_tradnl"/>
        </w:rPr>
        <w:t xml:space="preserve"> 1160 al 1166)</w:t>
      </w:r>
    </w:p>
    <w:p w:rsidR="007214AF" w:rsidRDefault="007214AF" w:rsidP="007214AF">
      <w:pPr>
        <w:widowControl w:val="0"/>
        <w:jc w:val="both"/>
        <w:rPr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b/>
          <w:bCs/>
          <w:snapToGrid w:val="0"/>
          <w:sz w:val="28"/>
          <w:szCs w:val="28"/>
          <w:lang w:val="es-ES_tradnl"/>
        </w:rPr>
        <w:t>Artículo 1160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- 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No pueden contratar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los incapaces por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incapacidad absoluta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, ni  los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 xml:space="preserve">incapaces por incapacidad relativa 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en los casos en que les es expresamente  prohibido,  ni  los  que están excluidos de poderlo  hacer  con 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personas  determinadas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,  o  respecto  de 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cosas especiales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,  ni  aquellos  a  quienes  les  fuese prohibido  en  las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disposiciones  relativas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 a  cada  uno  de  los  contratos,  ni  los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religiosos  profesos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 de  uno  y  otro  sexo, sino cuando  comprasen bienes  muebles  a  dinero  de  contado,  o  contratasen    por  sus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conventos</w:t>
      </w:r>
      <w:proofErr w:type="gramEnd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;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ni los comerciantes fallidos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sobre bienes que correspondan  a  la masa del concurso, si no estipularen concordatos con sus acreedores.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b/>
          <w:bCs/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b/>
          <w:bCs/>
          <w:snapToGrid w:val="0"/>
          <w:sz w:val="28"/>
          <w:szCs w:val="28"/>
          <w:lang w:val="es-ES_tradnl"/>
        </w:rPr>
        <w:t>Artículo 1161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.-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Ninguno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puede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contratar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a nombre de un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tercero</w:t>
      </w:r>
      <w:proofErr w:type="gramStart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,sin</w:t>
      </w:r>
      <w:proofErr w:type="gramEnd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estar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autorizado por él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, o sin tener por la ley su representación.  El contrato  celebrado a nombre de otro, de quien no se tenga autorización o representación  legal, es de ningún valor, y no obliga ni al que lo hizo.  El contrato  valdrá  si  el  tercero lo ratificase expresamente o ejecutase el contrato.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b/>
          <w:bCs/>
          <w:snapToGrid w:val="0"/>
          <w:sz w:val="28"/>
          <w:szCs w:val="28"/>
          <w:lang w:val="es-ES_tradnl"/>
        </w:rPr>
        <w:t>Artículo 1162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.-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La  ratificación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 hecha  por  el tercero a cuyo nombre,  o  en  cuyo interés se hubiese contratado, tiene  el  mismo efecto que la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autorización  previa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,  y  le da derecho para exigir el cumplimiento del contrato. Las relaciones de derecho del que ha contratado  por  él  serán  las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del</w:t>
      </w:r>
      <w:proofErr w:type="gramEnd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gestor de negocios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.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</w:pPr>
      <w:r>
        <w:rPr>
          <w:b/>
          <w:bCs/>
          <w:snapToGrid w:val="0"/>
          <w:sz w:val="28"/>
          <w:szCs w:val="28"/>
          <w:lang w:val="es-ES_tradnl"/>
        </w:rPr>
        <w:t>Artículo 1163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-El  que se obliga por un tercero, ofreciendo el hecho de éste, debe satisfacer  pérdidas  e intereses, si el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tercero se negare a cumplir el contrato.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b/>
          <w:bCs/>
          <w:snapToGrid w:val="0"/>
          <w:sz w:val="28"/>
          <w:szCs w:val="28"/>
          <w:lang w:val="es-ES_tradnl"/>
        </w:rPr>
        <w:t>Artículo 1164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.-  El derecho de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alegar la nulidad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de los contratos, hechos por  personas 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incapaces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,  sólo  corresponde  al incapaz, sus representantes  o  sucesores,  a  los  terceros  interesados,  y  al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ministerio</w:t>
      </w:r>
      <w:proofErr w:type="gramEnd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de menores, cuando la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incapacidad fuere  absoluta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, y no a la parte que tenía capacidad para contratar.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</w:pPr>
      <w:r>
        <w:rPr>
          <w:b/>
          <w:bCs/>
          <w:snapToGrid w:val="0"/>
          <w:sz w:val="28"/>
          <w:szCs w:val="28"/>
          <w:lang w:val="es-ES_tradnl"/>
        </w:rPr>
        <w:t>Artículo 1165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.-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Declarada la nulidad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de los contratos, la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parte capaz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para contratar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no  tendrá  derecho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 para exigir la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restitución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de lo que hubiere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dado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, o el reembolso de lo  que  hubiere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pagado, o gastado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, salvo si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probase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que existe lo que dio, o que  redundara en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provecho manifiesto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de la parte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incapaz.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</w:pPr>
    </w:p>
    <w:p w:rsidR="007214AF" w:rsidRDefault="007214AF" w:rsidP="007214AF">
      <w:pPr>
        <w:widowControl w:val="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b/>
          <w:bCs/>
          <w:snapToGrid w:val="0"/>
          <w:sz w:val="28"/>
          <w:szCs w:val="28"/>
          <w:lang w:val="es-ES_tradnl"/>
        </w:rPr>
        <w:t>Artículo 1166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.-Si  el 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incapaz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hubiese procedido con dolo para inducir a la otra parte a contratar,  ni él, ni sus representantes o sucesores tendrán derecho para anular el  contrato,  a no ser que el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incapaz</w:t>
      </w:r>
      <w:proofErr w:type="gramEnd"/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 xml:space="preserve">  </w:t>
      </w:r>
      <w:r>
        <w:rPr>
          <w:rFonts w:ascii="Courier New" w:hAnsi="Courier New" w:cs="Courier New"/>
          <w:b/>
          <w:bCs/>
          <w:snapToGrid w:val="0"/>
          <w:sz w:val="28"/>
          <w:szCs w:val="28"/>
          <w:lang w:val="es-ES_tradnl"/>
        </w:rPr>
        <w:t>fuere menor, o el dolo consistiere en la ocultación  de  la incapacidad</w:t>
      </w:r>
      <w:r>
        <w:rPr>
          <w:rFonts w:ascii="Courier New" w:hAnsi="Courier New" w:cs="Courier New"/>
          <w:snapToGrid w:val="0"/>
          <w:sz w:val="28"/>
          <w:szCs w:val="28"/>
          <w:lang w:val="es-ES_tradnl"/>
        </w:rPr>
        <w:t>.</w:t>
      </w:r>
    </w:p>
    <w:p w:rsidR="007214AF" w:rsidRDefault="007214AF" w:rsidP="007214AF">
      <w:pPr>
        <w:widowControl w:val="0"/>
        <w:ind w:right="360"/>
        <w:jc w:val="both"/>
        <w:rPr>
          <w:rFonts w:ascii="Courier New" w:hAnsi="Courier New" w:cs="Courier New"/>
          <w:snapToGrid w:val="0"/>
          <w:sz w:val="28"/>
          <w:szCs w:val="28"/>
          <w:lang w:val="es-ES_tradnl"/>
        </w:rPr>
      </w:pPr>
    </w:p>
    <w:p w:rsidR="003F1BCF" w:rsidRDefault="003F1BCF"/>
    <w:sectPr w:rsidR="003F1BCF" w:rsidSect="003F1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214AF"/>
    <w:rsid w:val="003F1BCF"/>
    <w:rsid w:val="0072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2159</Characters>
  <Application>Microsoft Office Word</Application>
  <DocSecurity>0</DocSecurity>
  <Lines>17</Lines>
  <Paragraphs>5</Paragraphs>
  <ScaleCrop>false</ScaleCrop>
  <Company> 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2011-09-07T20:05:00Z</dcterms:created>
  <dcterms:modified xsi:type="dcterms:W3CDTF">2011-09-07T20:05:00Z</dcterms:modified>
</cp:coreProperties>
</file>