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74" w:rsidRDefault="00035801" w:rsidP="007869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ENTREVISTA SECRETARIA DE CULTURA</w:t>
      </w: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Pr="00AA0F6F" w:rsidRDefault="009E3E8A" w:rsidP="009E3E8A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MAPAS DEL CONOCIMIENTO REGIONAL</w:t>
      </w:r>
    </w:p>
    <w:p w:rsidR="009E3E8A" w:rsidRPr="00AA0F6F" w:rsidRDefault="009E3E8A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Default="009E3E8A" w:rsidP="007869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ALVARO JAVIER GUZMAN CUELLAR</w:t>
      </w:r>
    </w:p>
    <w:p w:rsidR="009E3E8A" w:rsidRPr="00AA0F6F" w:rsidRDefault="009E3E8A" w:rsidP="007869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CODIGO: 7714641</w:t>
      </w: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PRESENTADO A LA TUTORA</w:t>
      </w: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CARMEN EUGENIA PEDRAZA RAMIREZ</w:t>
      </w: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9E3E8A" w:rsidRDefault="009E3E8A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</w:p>
    <w:p w:rsidR="00786974" w:rsidRPr="00AA0F6F" w:rsidRDefault="00786974" w:rsidP="00786974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UNIVERSIDAD NACIONAL ABIERTA Y A DISTANCIA UNAD</w:t>
      </w:r>
    </w:p>
    <w:p w:rsidR="00786974" w:rsidRPr="00AA0F6F" w:rsidRDefault="009E3E8A" w:rsidP="007869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CEAD NEIVA</w:t>
      </w:r>
    </w:p>
    <w:p w:rsidR="00786974" w:rsidRDefault="00786974" w:rsidP="00786974">
      <w:pPr>
        <w:pStyle w:val="Default"/>
        <w:jc w:val="center"/>
        <w:rPr>
          <w:rFonts w:ascii="Arial" w:hAnsi="Arial" w:cs="Arial"/>
        </w:rPr>
      </w:pPr>
      <w:r w:rsidRPr="00AA0F6F">
        <w:rPr>
          <w:rFonts w:ascii="Arial" w:hAnsi="Arial" w:cs="Arial"/>
        </w:rPr>
        <w:t>2011</w:t>
      </w:r>
    </w:p>
    <w:tbl>
      <w:tblPr>
        <w:tblW w:w="10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559"/>
        <w:gridCol w:w="1833"/>
        <w:gridCol w:w="1455"/>
      </w:tblGrid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F96374" w:rsidRDefault="00035801">
            <w:pPr>
              <w:pStyle w:val="Default"/>
              <w:rPr>
                <w:rFonts w:ascii="Arial" w:hAnsi="Arial" w:cs="Arial"/>
              </w:rPr>
            </w:pPr>
            <w:r w:rsidRPr="00F96374">
              <w:rPr>
                <w:rFonts w:ascii="Arial" w:hAnsi="Arial" w:cs="Arial"/>
              </w:rPr>
              <w:lastRenderedPageBreak/>
              <w:t xml:space="preserve">Categoría de análisis </w:t>
            </w:r>
          </w:p>
        </w:tc>
        <w:tc>
          <w:tcPr>
            <w:tcW w:w="1843" w:type="dxa"/>
            <w:shd w:val="clear" w:color="auto" w:fill="auto"/>
          </w:tcPr>
          <w:p w:rsidR="00035801" w:rsidRPr="00F96374" w:rsidRDefault="00035801">
            <w:pPr>
              <w:pStyle w:val="Default"/>
              <w:rPr>
                <w:rFonts w:ascii="Arial" w:hAnsi="Arial" w:cs="Arial"/>
              </w:rPr>
            </w:pPr>
            <w:r w:rsidRPr="00F96374">
              <w:rPr>
                <w:rFonts w:ascii="Arial" w:hAnsi="Arial" w:cs="Arial"/>
              </w:rPr>
              <w:t xml:space="preserve">Definición de la categoría </w:t>
            </w:r>
          </w:p>
        </w:tc>
        <w:tc>
          <w:tcPr>
            <w:tcW w:w="1984" w:type="dxa"/>
            <w:shd w:val="clear" w:color="auto" w:fill="auto"/>
          </w:tcPr>
          <w:p w:rsidR="00035801" w:rsidRPr="00F96374" w:rsidRDefault="00035801">
            <w:pPr>
              <w:pStyle w:val="Default"/>
              <w:rPr>
                <w:rFonts w:ascii="Arial" w:hAnsi="Arial" w:cs="Arial"/>
              </w:rPr>
            </w:pPr>
            <w:r w:rsidRPr="00F96374">
              <w:rPr>
                <w:rFonts w:ascii="Arial" w:hAnsi="Arial" w:cs="Arial"/>
              </w:rPr>
              <w:t xml:space="preserve">Preguntas </w:t>
            </w:r>
            <w:proofErr w:type="spellStart"/>
            <w:r w:rsidRPr="00F96374">
              <w:rPr>
                <w:rFonts w:ascii="Arial" w:hAnsi="Arial" w:cs="Arial"/>
              </w:rPr>
              <w:t>problematizadoras</w:t>
            </w:r>
            <w:proofErr w:type="spellEnd"/>
            <w:r w:rsidRPr="00F963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035801" w:rsidRDefault="0003580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entrevista</w:t>
            </w:r>
          </w:p>
          <w:p w:rsidR="00035801" w:rsidRDefault="00035801">
            <w:pPr>
              <w:pStyle w:val="Default"/>
              <w:rPr>
                <w:rFonts w:ascii="Arial" w:hAnsi="Arial" w:cs="Arial"/>
              </w:rPr>
            </w:pPr>
          </w:p>
          <w:p w:rsidR="00035801" w:rsidRPr="00F96374" w:rsidRDefault="0003580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Piedad Gonzales (secretaria, secretaria de cultura y turismo de Neiva)</w:t>
            </w:r>
          </w:p>
        </w:tc>
        <w:tc>
          <w:tcPr>
            <w:tcW w:w="1833" w:type="dxa"/>
            <w:shd w:val="clear" w:color="auto" w:fill="auto"/>
          </w:tcPr>
          <w:p w:rsidR="00035801" w:rsidRPr="00F96374" w:rsidRDefault="00035801">
            <w:pPr>
              <w:pStyle w:val="Default"/>
              <w:rPr>
                <w:rFonts w:ascii="Arial" w:hAnsi="Arial" w:cs="Arial"/>
              </w:rPr>
            </w:pPr>
            <w:r w:rsidRPr="00F96374">
              <w:rPr>
                <w:rFonts w:ascii="Arial" w:hAnsi="Arial" w:cs="Arial"/>
              </w:rPr>
              <w:t xml:space="preserve">Fuentes de información para encontrar las respuestas a las preguntas </w:t>
            </w:r>
          </w:p>
        </w:tc>
        <w:tc>
          <w:tcPr>
            <w:tcW w:w="1455" w:type="dxa"/>
          </w:tcPr>
          <w:p w:rsidR="00035801" w:rsidRPr="00F96374" w:rsidRDefault="00035801">
            <w:pPr>
              <w:pStyle w:val="Default"/>
              <w:rPr>
                <w:rFonts w:ascii="Arial" w:hAnsi="Arial" w:cs="Arial"/>
              </w:rPr>
            </w:pPr>
            <w:r w:rsidRPr="00F96374">
              <w:rPr>
                <w:rFonts w:ascii="Arial" w:hAnsi="Arial" w:cs="Arial"/>
              </w:rPr>
              <w:t xml:space="preserve">Instrumentos para la recolección de la información 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Descripción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Con las siguientes preguntas se pretende la generalización del ámbito turístico desarrollado en el municipio del Neiva.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¿Cómo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se organiza el turismo en el municipio de Neiva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¿Dónde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se llevan las diferentes actividades turísticas en el municipio   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¿Cuántos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paradores turísticos se encuentran en el municipio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¿Qué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actividades turísticas se desarrollan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¿Cómo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se realizan las actividades turísticas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</w:t>
            </w:r>
          </w:p>
        </w:tc>
        <w:tc>
          <w:tcPr>
            <w:tcW w:w="1559" w:type="dxa"/>
          </w:tcPr>
          <w:p w:rsidR="00035801" w:rsidRDefault="00035801" w:rsidP="0018559B">
            <w:pPr>
              <w:spacing w:before="100" w:beforeAutospacing="1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 El turismo en la ciudad de Neiva se organiza a través de la secretaria de cultura y turismo de Neiva encargada de fijar la política cultural del municipio estableciendo estrategias que hagan coherencia con las políticas nacionales.</w:t>
            </w:r>
          </w:p>
          <w:p w:rsidR="00035801" w:rsidRDefault="00035801" w:rsidP="00035801">
            <w:pPr>
              <w:spacing w:before="100" w:beforeAutospacing="1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 El municipio a través de la secretaria de cultura y turismo creo la iniciativa para la construcción del centro de convenciones José </w:t>
            </w:r>
            <w:proofErr w:type="spellStart"/>
            <w:r>
              <w:rPr>
                <w:rFonts w:ascii="Arial" w:hAnsi="Arial" w:cs="Arial"/>
                <w:bCs/>
              </w:rPr>
              <w:t>Eustacio</w:t>
            </w:r>
            <w:proofErr w:type="spellEnd"/>
            <w:r>
              <w:rPr>
                <w:rFonts w:ascii="Arial" w:hAnsi="Arial" w:cs="Arial"/>
                <w:bCs/>
              </w:rPr>
              <w:t xml:space="preserve"> Rivera lugar en el cual se programan las diferentes actividades culturales del municipio.</w:t>
            </w:r>
          </w:p>
        </w:tc>
        <w:tc>
          <w:tcPr>
            <w:tcW w:w="1833" w:type="dxa"/>
            <w:shd w:val="clear" w:color="auto" w:fill="auto"/>
          </w:tcPr>
          <w:p w:rsidR="00035801" w:rsidRDefault="00035801" w:rsidP="0018559B">
            <w:pPr>
              <w:spacing w:before="100" w:beforeAutospacing="1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 w:rsidRPr="00D47FBD">
              <w:rPr>
                <w:rFonts w:ascii="Arial" w:hAnsi="Arial" w:cs="Arial"/>
                <w:bCs/>
              </w:rPr>
              <w:t>http://www.alcaldianeiva.gov.co</w:t>
            </w:r>
          </w:p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Cs/>
              </w:rPr>
              <w:t>*Secretaria de cultura de Neiva</w:t>
            </w:r>
          </w:p>
        </w:tc>
        <w:tc>
          <w:tcPr>
            <w:tcW w:w="1455" w:type="dxa"/>
          </w:tcPr>
          <w:p w:rsidR="00035801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Internet, edificio alcaldía de Neiva,</w:t>
            </w:r>
          </w:p>
          <w:p w:rsidR="00035801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Centro de convenciones José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Eustacio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rivera de Neiva</w:t>
            </w:r>
          </w:p>
          <w:p w:rsidR="00035801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Entrevista secretario de cultura.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Explicación causal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Con las siguientes preguntas se trata de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identificar las causales de los inconvenientes turísticos en la ciudad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¿Por qué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el turismo en Neiva pierde atractivo nacional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¿Cuál 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es la causa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por la cual el turismo en Neiva no alcanza un nivel más alto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¿Cómo es qué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se logra para que la ciudad sea reconocida como parador turístico nacional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</w:t>
            </w:r>
          </w:p>
        </w:tc>
        <w:tc>
          <w:tcPr>
            <w:tcW w:w="1559" w:type="dxa"/>
          </w:tcPr>
          <w:p w:rsidR="00035801" w:rsidRDefault="00035801" w:rsidP="001855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 xml:space="preserve">* Nosotros no consideramos que Neiva pierda </w:t>
            </w:r>
            <w:r w:rsidR="00F25AEF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atractivo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F25AEF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turístico puesto que es una Ciudad reconocida en el ámbito nacional por lo tradicional y folclórico de sus fiestas. </w:t>
            </w:r>
          </w:p>
        </w:tc>
        <w:tc>
          <w:tcPr>
            <w:tcW w:w="183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*Secretaria de cultura de Neiva</w:t>
            </w:r>
          </w:p>
        </w:tc>
        <w:tc>
          <w:tcPr>
            <w:tcW w:w="1455" w:type="dxa"/>
          </w:tcPr>
          <w:p w:rsidR="00035801" w:rsidRDefault="00035801" w:rsidP="0018559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Entrevista medios de comunicación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lastRenderedPageBreak/>
              <w:t>Generalidades Definición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Con las siguientes preguntas se identifican las entidades gubernamentales que interactúan en el ámbito turístico.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es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la secretaria de cultura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La secretaria de cultura pertenece al o no al ámbito ciudadano?</w:t>
            </w:r>
          </w:p>
        </w:tc>
        <w:tc>
          <w:tcPr>
            <w:tcW w:w="1559" w:type="dxa"/>
          </w:tcPr>
          <w:p w:rsidR="00035801" w:rsidRPr="00F25AEF" w:rsidRDefault="00F25AEF" w:rsidP="00F25AEF">
            <w:pPr>
              <w:spacing w:before="100" w:beforeAutospacing="1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 w:rsidRPr="00F25AEF">
              <w:rPr>
                <w:rFonts w:ascii="Arial" w:hAnsi="Arial" w:cs="Arial"/>
                <w:bCs/>
              </w:rPr>
              <w:t>La secretaria de</w:t>
            </w:r>
            <w:r>
              <w:rPr>
                <w:rFonts w:ascii="Arial" w:hAnsi="Arial" w:cs="Arial"/>
                <w:bCs/>
              </w:rPr>
              <w:t xml:space="preserve"> cultura y turismo de Neiva como ya lo mencione es un ente encargado de c</w:t>
            </w:r>
            <w:r w:rsidRPr="00F25AEF">
              <w:rPr>
                <w:rFonts w:ascii="Arial" w:hAnsi="Arial" w:cs="Arial"/>
                <w:bCs/>
              </w:rPr>
              <w:t>oordinar</w:t>
            </w:r>
            <w:r w:rsidRPr="00F25AE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todas las </w:t>
            </w:r>
            <w:r w:rsidRPr="00F25AEF">
              <w:rPr>
                <w:rFonts w:ascii="Arial" w:hAnsi="Arial" w:cs="Arial"/>
                <w:bCs/>
              </w:rPr>
              <w:t xml:space="preserve">políticas, </w:t>
            </w:r>
            <w:r>
              <w:rPr>
                <w:rFonts w:ascii="Arial" w:hAnsi="Arial" w:cs="Arial"/>
                <w:bCs/>
              </w:rPr>
              <w:t>proyectos y planes de</w:t>
            </w:r>
            <w:r w:rsidRPr="00F25AEF">
              <w:rPr>
                <w:rFonts w:ascii="Arial" w:hAnsi="Arial" w:cs="Arial"/>
                <w:bCs/>
              </w:rPr>
              <w:t xml:space="preserve"> desarrollo cultural y turístico aprobados en el plan de desarrollo del municipio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47FBD">
              <w:rPr>
                <w:rFonts w:ascii="Arial" w:hAnsi="Arial" w:cs="Arial"/>
                <w:bCs/>
              </w:rPr>
              <w:t>http://www.alcaldianeiva.gov.co</w:t>
            </w:r>
          </w:p>
        </w:tc>
        <w:tc>
          <w:tcPr>
            <w:tcW w:w="1455" w:type="dxa"/>
          </w:tcPr>
          <w:p w:rsidR="00035801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Entrevista funcionarios.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comprobación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Por medio de esta pregunta se identifica los diferentes interlocutores que participan en el ámbito turístico y las metodologías utilizadas  en la participación ciudadana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¿Cómo se puede saber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si se han realizado convenidos con entidades para la capacitación y fomento de la industria turística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¿Cómo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se enteran los ciudadanos de la participación que tiene la industria privada al fomento del turismo? ¿Qué medios de información son suministrados para el conocimiento de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nuevos destinos turísticos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</w:t>
            </w:r>
          </w:p>
        </w:tc>
        <w:tc>
          <w:tcPr>
            <w:tcW w:w="1559" w:type="dxa"/>
          </w:tcPr>
          <w:p w:rsidR="00035801" w:rsidRPr="00F25AEF" w:rsidRDefault="00F25AEF" w:rsidP="00F25A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*</w:t>
            </w:r>
            <w:r w:rsidRPr="00F25AEF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Actualmente el municipio para la realización de las fiestas del San pedro crea convenios con la empresa privada con el fin de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que el comercio de Neiva se sienta parte de la organización del evento. Adicionalmente mediante su ayuda la ciudad se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viste de publicidad generando reconocimiento nacional.</w:t>
            </w:r>
          </w:p>
        </w:tc>
        <w:tc>
          <w:tcPr>
            <w:tcW w:w="183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Cámara de comercio de Neiva</w:t>
            </w:r>
          </w:p>
        </w:tc>
        <w:tc>
          <w:tcPr>
            <w:tcW w:w="1455" w:type="dxa"/>
          </w:tcPr>
          <w:p w:rsidR="00035801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Entrevista director cámara de comercio de Neiva.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lastRenderedPageBreak/>
              <w:t>Predicción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Con las siguientes preguntas se proyectan las diferentes alternativas y dificultades en un futuro.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consecuencia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 traería el crecimiento turístico para el municipio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puede pasar si el turismo decrece en el municipio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 ¿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Podría ser que el turismo fomente la cultura social en el municipio?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1559" w:type="dxa"/>
          </w:tcPr>
          <w:p w:rsidR="00035801" w:rsidRDefault="00F25AEF" w:rsidP="00F25AEF">
            <w:pPr>
              <w:spacing w:before="100" w:beforeAutospacing="1" w:after="100" w:afterAutospacing="1" w:line="240" w:lineRule="auto"/>
            </w:pPr>
            <w:r>
              <w:t>*</w:t>
            </w:r>
            <w:r w:rsidRPr="00F25AEF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El turismo en el municipio fomenta una entrada al departamento adicional por participación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de la empresa privada y sus visitantes.</w:t>
            </w:r>
            <w:r w:rsidRPr="00F25AEF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035801" w:rsidRDefault="00035801" w:rsidP="0018559B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hyperlink r:id="rId6" w:history="1">
              <w:r w:rsidRPr="00F2153F">
                <w:rPr>
                  <w:rStyle w:val="Hipervnculo"/>
                  <w:rFonts w:ascii="Arial" w:hAnsi="Arial" w:cs="Arial"/>
                  <w:bCs/>
                </w:rPr>
                <w:t>http://www.alcaldianeiva.gov.co</w:t>
              </w:r>
            </w:hyperlink>
          </w:p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Cs/>
              </w:rPr>
              <w:t>Cámara de comercio de Neiva</w:t>
            </w:r>
          </w:p>
        </w:tc>
        <w:tc>
          <w:tcPr>
            <w:tcW w:w="1455" w:type="dxa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Encuesta 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Gestión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Con las siguientes preguntas se identifican la diferente gestión que se realiza para el ámbito turístico en la ciudad de Neiva. 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¿Cómo puede la ciudadanía participar en el fomento y permanencia del turismo en el municipio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¿Cómo podría fomentarse más el turismo en Neiva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035801" w:rsidRDefault="00F25AEF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*El turismo en el municipio de Neiva es fomentado desde las mismas casas donde se genera esa cultura social turística atrayendo a familias enteras del resto del país a participar de las fiestas del San pedro.</w:t>
            </w:r>
          </w:p>
        </w:tc>
        <w:tc>
          <w:tcPr>
            <w:tcW w:w="183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Policía Nacional departamento de Participación ciudadana</w:t>
            </w:r>
          </w:p>
        </w:tc>
        <w:tc>
          <w:tcPr>
            <w:tcW w:w="1455" w:type="dxa"/>
          </w:tcPr>
          <w:p w:rsidR="00035801" w:rsidRPr="00D96788" w:rsidRDefault="00035801" w:rsidP="0018559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Participación ciudadana</w:t>
            </w:r>
          </w:p>
        </w:tc>
      </w:tr>
      <w:tr w:rsidR="00035801" w:rsidRPr="00D96788" w:rsidTr="00035801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D967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 w:eastAsia="es-CO"/>
              </w:rPr>
              <w:t>Opinión Valoración</w:t>
            </w:r>
          </w:p>
        </w:tc>
        <w:tc>
          <w:tcPr>
            <w:tcW w:w="1843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Mediante las siguientes preguntas se interactúa con la comunidad buscando la opinión pública del ámbito turístico.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piensa usted como habitante de la ciudad respecto al turismo del municipio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¿Qué actividad turística es más importante para el desarrollo del municipio</w:t>
            </w:r>
            <w:r w:rsidRPr="00D96788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? </w:t>
            </w:r>
          </w:p>
        </w:tc>
        <w:tc>
          <w:tcPr>
            <w:tcW w:w="1559" w:type="dxa"/>
          </w:tcPr>
          <w:p w:rsidR="00035801" w:rsidRDefault="009948AF" w:rsidP="00E57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*Yo considero que el turismo en Neiva cada año genera más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aceptación cultural y que nosotros como habitantes somos los encargados </w:t>
            </w: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de velar por el reconocimiento nacional.</w:t>
            </w:r>
          </w:p>
        </w:tc>
        <w:tc>
          <w:tcPr>
            <w:tcW w:w="1833" w:type="dxa"/>
            <w:shd w:val="clear" w:color="auto" w:fill="auto"/>
          </w:tcPr>
          <w:p w:rsidR="00035801" w:rsidRPr="00D96788" w:rsidRDefault="00035801" w:rsidP="00E57A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lastRenderedPageBreak/>
              <w:t>Emisoras prensa local</w:t>
            </w:r>
          </w:p>
        </w:tc>
        <w:tc>
          <w:tcPr>
            <w:tcW w:w="1455" w:type="dxa"/>
          </w:tcPr>
          <w:p w:rsidR="00035801" w:rsidRPr="00D96788" w:rsidRDefault="00035801" w:rsidP="001855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Espacio diseñados a la opinión publica</w:t>
            </w:r>
          </w:p>
        </w:tc>
      </w:tr>
    </w:tbl>
    <w:p w:rsidR="00170FF6" w:rsidRDefault="00170FF6" w:rsidP="00810556">
      <w:pPr>
        <w:pStyle w:val="Default"/>
        <w:rPr>
          <w:rFonts w:ascii="Arial" w:hAnsi="Arial" w:cs="Arial"/>
          <w:b/>
          <w:bCs/>
        </w:rPr>
      </w:pPr>
    </w:p>
    <w:p w:rsidR="00170FF6" w:rsidRDefault="00170FF6" w:rsidP="00D47FBD">
      <w:pPr>
        <w:pStyle w:val="Default"/>
        <w:jc w:val="center"/>
        <w:rPr>
          <w:rFonts w:ascii="Arial" w:hAnsi="Arial" w:cs="Arial"/>
          <w:b/>
          <w:bCs/>
        </w:rPr>
      </w:pPr>
    </w:p>
    <w:p w:rsidR="00170FF6" w:rsidRDefault="00170FF6" w:rsidP="00D47FBD">
      <w:pPr>
        <w:pStyle w:val="Default"/>
        <w:jc w:val="center"/>
        <w:rPr>
          <w:rFonts w:ascii="Arial" w:hAnsi="Arial" w:cs="Arial"/>
          <w:b/>
          <w:bCs/>
        </w:rPr>
      </w:pPr>
    </w:p>
    <w:p w:rsidR="00170FF6" w:rsidRDefault="00827A92" w:rsidP="00D47FBD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</w:p>
    <w:sectPr w:rsidR="00170FF6" w:rsidSect="00C5127F">
      <w:pgSz w:w="12242" w:h="16342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E89"/>
    <w:multiLevelType w:val="multilevel"/>
    <w:tmpl w:val="63EE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F7704"/>
    <w:multiLevelType w:val="hybridMultilevel"/>
    <w:tmpl w:val="7E8669A8"/>
    <w:lvl w:ilvl="0" w:tplc="789C5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3B7"/>
    <w:multiLevelType w:val="multilevel"/>
    <w:tmpl w:val="E88A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66C42"/>
    <w:multiLevelType w:val="hybridMultilevel"/>
    <w:tmpl w:val="61A8C520"/>
    <w:lvl w:ilvl="0" w:tplc="6E28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D3E"/>
    <w:multiLevelType w:val="hybridMultilevel"/>
    <w:tmpl w:val="85CC6DEC"/>
    <w:lvl w:ilvl="0" w:tplc="9A5091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A6FFE"/>
    <w:multiLevelType w:val="hybridMultilevel"/>
    <w:tmpl w:val="52B678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916A29"/>
    <w:multiLevelType w:val="hybridMultilevel"/>
    <w:tmpl w:val="EE1A19E6"/>
    <w:lvl w:ilvl="0" w:tplc="0B04FA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CD5"/>
    <w:multiLevelType w:val="multilevel"/>
    <w:tmpl w:val="8B6C46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74"/>
    <w:rsid w:val="00035801"/>
    <w:rsid w:val="000C6891"/>
    <w:rsid w:val="000F69FC"/>
    <w:rsid w:val="0012021A"/>
    <w:rsid w:val="00170FF6"/>
    <w:rsid w:val="0022299B"/>
    <w:rsid w:val="002A3B3C"/>
    <w:rsid w:val="003C3DC2"/>
    <w:rsid w:val="004F350F"/>
    <w:rsid w:val="00730B32"/>
    <w:rsid w:val="00786974"/>
    <w:rsid w:val="007C0D9F"/>
    <w:rsid w:val="00810556"/>
    <w:rsid w:val="00827A92"/>
    <w:rsid w:val="008B58F2"/>
    <w:rsid w:val="00920D2C"/>
    <w:rsid w:val="009948AF"/>
    <w:rsid w:val="009C4B02"/>
    <w:rsid w:val="009E3E8A"/>
    <w:rsid w:val="00A35281"/>
    <w:rsid w:val="00A451B6"/>
    <w:rsid w:val="00AA0F6F"/>
    <w:rsid w:val="00B04262"/>
    <w:rsid w:val="00B103CF"/>
    <w:rsid w:val="00B74CA2"/>
    <w:rsid w:val="00B92770"/>
    <w:rsid w:val="00B931F0"/>
    <w:rsid w:val="00BA567C"/>
    <w:rsid w:val="00D3751F"/>
    <w:rsid w:val="00D47FBD"/>
    <w:rsid w:val="00D96788"/>
    <w:rsid w:val="00DE6258"/>
    <w:rsid w:val="00DF716D"/>
    <w:rsid w:val="00E56448"/>
    <w:rsid w:val="00E57AD8"/>
    <w:rsid w:val="00EA1F0B"/>
    <w:rsid w:val="00F25AEF"/>
    <w:rsid w:val="00F50E74"/>
    <w:rsid w:val="00F56522"/>
    <w:rsid w:val="00F665B2"/>
    <w:rsid w:val="00F96374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86974"/>
  </w:style>
  <w:style w:type="character" w:customStyle="1" w:styleId="apple-style-span">
    <w:name w:val="apple-style-span"/>
    <w:basedOn w:val="Fuentedeprrafopredeter"/>
    <w:rsid w:val="00786974"/>
  </w:style>
  <w:style w:type="table" w:styleId="Tablaconcuadrcula">
    <w:name w:val="Table Grid"/>
    <w:basedOn w:val="Tablanormal"/>
    <w:uiPriority w:val="59"/>
    <w:rsid w:val="0078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69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52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0F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F5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6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86974"/>
  </w:style>
  <w:style w:type="character" w:customStyle="1" w:styleId="apple-style-span">
    <w:name w:val="apple-style-span"/>
    <w:basedOn w:val="Fuentedeprrafopredeter"/>
    <w:rsid w:val="00786974"/>
  </w:style>
  <w:style w:type="table" w:styleId="Tablaconcuadrcula">
    <w:name w:val="Table Grid"/>
    <w:basedOn w:val="Tablanormal"/>
    <w:uiPriority w:val="59"/>
    <w:rsid w:val="0078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69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52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0F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F5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caldianeiva.gov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Xavier</cp:lastModifiedBy>
  <cp:revision>2</cp:revision>
  <dcterms:created xsi:type="dcterms:W3CDTF">2011-12-10T13:46:00Z</dcterms:created>
  <dcterms:modified xsi:type="dcterms:W3CDTF">2011-12-10T13:46:00Z</dcterms:modified>
</cp:coreProperties>
</file>