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F54" w:rsidRDefault="005F5F54" w:rsidP="005F5F54">
      <w:pPr>
        <w:rPr>
          <w:rFonts w:ascii="Courier New" w:hAnsi="Courier New" w:cs="Courier New"/>
          <w:sz w:val="24"/>
          <w:szCs w:val="24"/>
        </w:rPr>
      </w:pPr>
      <w:r>
        <w:rPr>
          <w:rFonts w:ascii="Courier New" w:hAnsi="Courier New" w:cs="Courier New"/>
          <w:sz w:val="24"/>
          <w:szCs w:val="24"/>
        </w:rPr>
        <w:t>Connor Becker</w:t>
      </w:r>
    </w:p>
    <w:p w:rsidR="005F5F54" w:rsidRDefault="005F5F54" w:rsidP="005F5F54">
      <w:pPr>
        <w:rPr>
          <w:rFonts w:ascii="Courier New" w:hAnsi="Courier New" w:cs="Courier New"/>
          <w:sz w:val="24"/>
          <w:szCs w:val="24"/>
        </w:rPr>
      </w:pPr>
      <w:r>
        <w:rPr>
          <w:rFonts w:ascii="Courier New" w:hAnsi="Courier New" w:cs="Courier New"/>
          <w:sz w:val="24"/>
          <w:szCs w:val="24"/>
        </w:rPr>
        <w:t xml:space="preserve">Dr. </w:t>
      </w:r>
      <w:proofErr w:type="spellStart"/>
      <w:r>
        <w:rPr>
          <w:rFonts w:ascii="Courier New" w:hAnsi="Courier New" w:cs="Courier New"/>
          <w:sz w:val="24"/>
          <w:szCs w:val="24"/>
        </w:rPr>
        <w:t>Tanik</w:t>
      </w:r>
      <w:proofErr w:type="spellEnd"/>
    </w:p>
    <w:p w:rsidR="005F5F54" w:rsidRDefault="005F5F54" w:rsidP="005F5F54">
      <w:pPr>
        <w:rPr>
          <w:rFonts w:ascii="Courier New" w:hAnsi="Courier New" w:cs="Courier New"/>
          <w:sz w:val="24"/>
          <w:szCs w:val="24"/>
        </w:rPr>
      </w:pPr>
      <w:r>
        <w:rPr>
          <w:rFonts w:ascii="Courier New" w:hAnsi="Courier New" w:cs="Courier New"/>
          <w:sz w:val="24"/>
          <w:szCs w:val="24"/>
        </w:rPr>
        <w:t>CS460</w:t>
      </w:r>
    </w:p>
    <w:p w:rsidR="005F5F54" w:rsidRDefault="005F5F54" w:rsidP="005F5F54">
      <w:pPr>
        <w:rPr>
          <w:rFonts w:ascii="Courier New" w:hAnsi="Courier New" w:cs="Courier New"/>
          <w:sz w:val="24"/>
          <w:szCs w:val="24"/>
        </w:rPr>
      </w:pPr>
      <w:r>
        <w:rPr>
          <w:rFonts w:ascii="Courier New" w:hAnsi="Courier New" w:cs="Courier New"/>
          <w:sz w:val="24"/>
          <w:szCs w:val="24"/>
        </w:rPr>
        <w:t>18 January 2012</w:t>
      </w:r>
    </w:p>
    <w:p w:rsidR="005F5F54" w:rsidRDefault="005F5F54" w:rsidP="005F5F54">
      <w:pPr>
        <w:jc w:val="center"/>
        <w:rPr>
          <w:rFonts w:ascii="Courier New" w:hAnsi="Courier New" w:cs="Courier New"/>
          <w:sz w:val="24"/>
          <w:szCs w:val="24"/>
        </w:rPr>
      </w:pPr>
      <w:r>
        <w:rPr>
          <w:rFonts w:ascii="Courier New" w:hAnsi="Courier New" w:cs="Courier New"/>
          <w:sz w:val="24"/>
          <w:szCs w:val="24"/>
        </w:rPr>
        <w:t>PMBOK KA-1:  Project Integration Management</w:t>
      </w:r>
    </w:p>
    <w:p w:rsidR="005F5F54" w:rsidRDefault="006A58E5" w:rsidP="005F5F54">
      <w:pPr>
        <w:rPr>
          <w:rFonts w:ascii="Courier New" w:hAnsi="Courier New" w:cs="Courier New"/>
          <w:sz w:val="24"/>
          <w:szCs w:val="24"/>
        </w:rPr>
      </w:pPr>
      <w:r>
        <w:rPr>
          <w:noProof/>
        </w:rPr>
        <mc:AlternateContent>
          <mc:Choice Requires="wps">
            <w:drawing>
              <wp:anchor distT="0" distB="0" distL="114300" distR="114300" simplePos="0" relativeHeight="251660288" behindDoc="0" locked="0" layoutInCell="1" allowOverlap="1" wp14:anchorId="7F7AE1DB" wp14:editId="28378DDD">
                <wp:simplePos x="0" y="0"/>
                <wp:positionH relativeFrom="column">
                  <wp:posOffset>939800</wp:posOffset>
                </wp:positionH>
                <wp:positionV relativeFrom="paragraph">
                  <wp:posOffset>5328285</wp:posOffset>
                </wp:positionV>
                <wp:extent cx="3810000" cy="635"/>
                <wp:effectExtent l="0" t="0" r="0" b="0"/>
                <wp:wrapTight wrapText="bothSides">
                  <wp:wrapPolygon edited="0">
                    <wp:start x="0" y="0"/>
                    <wp:lineTo x="0" y="21600"/>
                    <wp:lineTo x="21600" y="21600"/>
                    <wp:lineTo x="21600" y="0"/>
                  </wp:wrapPolygon>
                </wp:wrapTight>
                <wp:docPr id="2" name="Text Box 2"/>
                <wp:cNvGraphicFramePr/>
                <a:graphic xmlns:a="http://schemas.openxmlformats.org/drawingml/2006/main">
                  <a:graphicData uri="http://schemas.microsoft.com/office/word/2010/wordprocessingShape">
                    <wps:wsp>
                      <wps:cNvSpPr txBox="1"/>
                      <wps:spPr>
                        <a:xfrm>
                          <a:off x="0" y="0"/>
                          <a:ext cx="3810000" cy="635"/>
                        </a:xfrm>
                        <a:prstGeom prst="rect">
                          <a:avLst/>
                        </a:prstGeom>
                        <a:solidFill>
                          <a:prstClr val="white"/>
                        </a:solidFill>
                        <a:ln>
                          <a:noFill/>
                        </a:ln>
                        <a:effectLst/>
                      </wps:spPr>
                      <wps:txbx>
                        <w:txbxContent>
                          <w:p w:rsidR="006A58E5" w:rsidRDefault="006A58E5" w:rsidP="006A58E5">
                            <w:pPr>
                              <w:pStyle w:val="Caption"/>
                              <w:spacing w:after="0"/>
                            </w:pPr>
                            <w:r>
                              <w:t>Gears, symbolizing process integration</w:t>
                            </w:r>
                          </w:p>
                          <w:p w:rsidR="006A58E5" w:rsidRPr="000312C6" w:rsidRDefault="006A58E5" w:rsidP="006A58E5">
                            <w:pPr>
                              <w:pStyle w:val="Caption"/>
                              <w:spacing w:after="0"/>
                              <w:rPr>
                                <w:noProof/>
                              </w:rPr>
                            </w:pPr>
                            <w:r>
                              <w:t xml:space="preserve">(Source:  </w:t>
                            </w:r>
                            <w:r w:rsidRPr="006A58E5">
                              <w:t>http://leadinganswers.typepad.com/leading_answers/2007/06/agile-interface.html</w:t>
                            </w:r>
                            <w: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4pt;margin-top:419.55pt;width:300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" stroked="f">
                <v:textbox style="mso-fit-shape-to-text:t" inset="0,0,0,0">
                  <w:txbxContent>
                    <w:p w:rsidR="006A58E5" w:rsidRDefault="006A58E5" w:rsidP="006A58E5">
                      <w:pPr>
                        <w:pStyle w:val="Caption"/>
                        <w:spacing w:after="0"/>
                      </w:pPr>
                      <w:r>
                        <w:t>Gears, symbolizing process integration</w:t>
                      </w:r>
                    </w:p>
                    <w:p w:rsidR="006A58E5" w:rsidRPr="000312C6" w:rsidRDefault="006A58E5" w:rsidP="006A58E5">
                      <w:pPr>
                        <w:pStyle w:val="Caption"/>
                        <w:spacing w:after="0"/>
                        <w:rPr>
                          <w:noProof/>
                        </w:rPr>
                      </w:pPr>
                      <w:r>
                        <w:t xml:space="preserve">(Source:  </w:t>
                      </w:r>
                      <w:r w:rsidRPr="006A58E5">
                        <w:t>http://leadinganswers.typepad.com/leading_answers/2007/06/agile-interface.html</w:t>
                      </w:r>
                      <w:r>
                        <w:t>)</w:t>
                      </w:r>
                    </w:p>
                  </w:txbxContent>
                </v:textbox>
                <w10:wrap type="tight"/>
              </v:shape>
            </w:pict>
          </mc:Fallback>
        </mc:AlternateContent>
      </w:r>
      <w:r>
        <w:rPr>
          <w:noProof/>
        </w:rPr>
        <w:drawing>
          <wp:anchor distT="0" distB="0" distL="114300" distR="114300" simplePos="0" relativeHeight="251658240" behindDoc="1" locked="0" layoutInCell="1" allowOverlap="1" wp14:anchorId="53EF9830" wp14:editId="29AE5C74">
            <wp:simplePos x="0" y="0"/>
            <wp:positionH relativeFrom="column">
              <wp:posOffset>939800</wp:posOffset>
            </wp:positionH>
            <wp:positionV relativeFrom="paragraph">
              <wp:posOffset>2413635</wp:posOffset>
            </wp:positionV>
            <wp:extent cx="3810000" cy="2857500"/>
            <wp:effectExtent l="0" t="0" r="0" b="0"/>
            <wp:wrapTight wrapText="bothSides">
              <wp:wrapPolygon edited="0">
                <wp:start x="0" y="0"/>
                <wp:lineTo x="0" y="21456"/>
                <wp:lineTo x="21492" y="21456"/>
                <wp:lineTo x="2149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3810000" cy="2857500"/>
                    </a:xfrm>
                    <a:prstGeom prst="rect">
                      <a:avLst/>
                    </a:prstGeom>
                  </pic:spPr>
                </pic:pic>
              </a:graphicData>
            </a:graphic>
            <wp14:sizeRelH relativeFrom="page">
              <wp14:pctWidth>0</wp14:pctWidth>
            </wp14:sizeRelH>
            <wp14:sizeRelV relativeFrom="page">
              <wp14:pctHeight>0</wp14:pctHeight>
            </wp14:sizeRelV>
          </wp:anchor>
        </w:drawing>
      </w:r>
      <w:r w:rsidR="005F5F54">
        <w:rPr>
          <w:rFonts w:ascii="Courier New" w:hAnsi="Courier New" w:cs="Courier New"/>
          <w:sz w:val="24"/>
          <w:szCs w:val="24"/>
        </w:rPr>
        <w:tab/>
        <w:t xml:space="preserve">The first PMBOK knowledge area covers the “putting it all together” aspect of project management.  During the planning and construction of any given project, there are many different processes that take place.  Planning how these processes will be coordinated and their respective objectives </w:t>
      </w:r>
      <w:r w:rsidR="0020556A">
        <w:rPr>
          <w:rFonts w:ascii="Courier New" w:hAnsi="Courier New" w:cs="Courier New"/>
          <w:sz w:val="24"/>
          <w:szCs w:val="24"/>
        </w:rPr>
        <w:t>is important to overall project management—which is of course the art of mitigating risks in large enterprises.</w:t>
      </w:r>
    </w:p>
    <w:p w:rsidR="006A58E5" w:rsidRPr="005F5F54" w:rsidRDefault="006A58E5" w:rsidP="005F5F54">
      <w:pPr>
        <w:rPr>
          <w:rFonts w:ascii="Courier New" w:hAnsi="Courier New" w:cs="Courier New"/>
          <w:sz w:val="24"/>
          <w:szCs w:val="24"/>
        </w:rPr>
      </w:pPr>
      <w:bookmarkStart w:id="0" w:name="_GoBack"/>
      <w:bookmarkEnd w:id="0"/>
    </w:p>
    <w:sectPr w:rsidR="006A58E5" w:rsidRPr="005F5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F54"/>
    <w:rsid w:val="0020556A"/>
    <w:rsid w:val="00596D92"/>
    <w:rsid w:val="005F5F54"/>
    <w:rsid w:val="006A58E5"/>
    <w:rsid w:val="007A6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58E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58E5"/>
    <w:rPr>
      <w:rFonts w:ascii="Tahoma" w:hAnsi="Tahoma" w:cs="Tahoma"/>
      <w:sz w:val="16"/>
      <w:szCs w:val="16"/>
    </w:rPr>
  </w:style>
  <w:style w:type="paragraph" w:styleId="Caption">
    <w:name w:val="caption"/>
    <w:basedOn w:val="Normal"/>
    <w:next w:val="Normal"/>
    <w:uiPriority w:val="35"/>
    <w:unhideWhenUsed/>
    <w:qFormat/>
    <w:rsid w:val="006A58E5"/>
    <w:pPr>
      <w:spacing w:after="200"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58E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58E5"/>
    <w:rPr>
      <w:rFonts w:ascii="Tahoma" w:hAnsi="Tahoma" w:cs="Tahoma"/>
      <w:sz w:val="16"/>
      <w:szCs w:val="16"/>
    </w:rPr>
  </w:style>
  <w:style w:type="paragraph" w:styleId="Caption">
    <w:name w:val="caption"/>
    <w:basedOn w:val="Normal"/>
    <w:next w:val="Normal"/>
    <w:uiPriority w:val="35"/>
    <w:unhideWhenUsed/>
    <w:qFormat/>
    <w:rsid w:val="006A58E5"/>
    <w:pPr>
      <w:spacing w:after="200"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Pages>
  <Words>74</Words>
  <Characters>424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Connor N. Becker</dc:creator>
  <cp:lastModifiedBy>Connor N. Becker</cp:lastModifiedBy>
  <cp:revision>1</cp:revision>
  <dcterms:created xsi:type="dcterms:W3CDTF">2012-01-18T17:05:00Z</dcterms:created>
  <dcterms:modified xsi:type="dcterms:W3CDTF">2012-01-18T18:34:00Z</dcterms:modified>
</cp:coreProperties>
</file>