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CE9" w:rsidRPr="00033CE9" w:rsidRDefault="00033CE9" w:rsidP="00033CE9">
      <w:pPr>
        <w:numPr>
          <w:ilvl w:val="0"/>
          <w:numId w:val="1"/>
        </w:numPr>
      </w:pPr>
      <w:r w:rsidRPr="00033CE9">
        <w:t>Coloque el monitor próximo a su computadora en un lugar conveniente y con buena ventilación.</w:t>
      </w:r>
    </w:p>
    <w:p w:rsidR="00033CE9" w:rsidRPr="00033CE9" w:rsidRDefault="00033CE9" w:rsidP="00033CE9">
      <w:pPr>
        <w:numPr>
          <w:ilvl w:val="0"/>
          <w:numId w:val="1"/>
        </w:numPr>
      </w:pPr>
      <w:r w:rsidRPr="00033CE9">
        <w:t>Conecte un extremo del cable de señal del monitor en el conector de vídeo que se encuentra en la parte trasera del equipo y el otro extremo del cable en la parte posterior del monitor.</w:t>
      </w:r>
    </w:p>
    <w:tbl>
      <w:tblPr>
        <w:tblW w:w="7950" w:type="dxa"/>
        <w:tblCellSpacing w:w="7" w:type="dxa"/>
        <w:tblInd w:w="930" w:type="dxa"/>
        <w:shd w:val="clear" w:color="auto" w:fill="CCCCCC"/>
        <w:tblCellMar>
          <w:top w:w="60" w:type="dxa"/>
          <w:left w:w="60" w:type="dxa"/>
          <w:bottom w:w="60" w:type="dxa"/>
          <w:right w:w="60" w:type="dxa"/>
        </w:tblCellMar>
        <w:tblLook w:val="04A0" w:firstRow="1" w:lastRow="0" w:firstColumn="1" w:lastColumn="0" w:noHBand="0" w:noVBand="1"/>
        <w:tblDescription w:val=""/>
      </w:tblPr>
      <w:tblGrid>
        <w:gridCol w:w="4097"/>
        <w:gridCol w:w="3959"/>
      </w:tblGrid>
      <w:tr w:rsidR="00033CE9" w:rsidRPr="00033CE9" w:rsidTr="00033CE9">
        <w:trPr>
          <w:tblCellSpacing w:w="7" w:type="dxa"/>
        </w:trPr>
        <w:tc>
          <w:tcPr>
            <w:tcW w:w="0" w:type="auto"/>
            <w:shd w:val="clear" w:color="auto" w:fill="FFFFFF"/>
            <w:hideMark/>
          </w:tcPr>
          <w:p w:rsidR="00033CE9" w:rsidRPr="00033CE9" w:rsidRDefault="00033CE9" w:rsidP="00033CE9">
            <w:pPr>
              <w:divId w:val="320235508"/>
            </w:pPr>
            <w:r w:rsidRPr="00033CE9">
              <w:rPr>
                <w:b/>
                <w:bCs/>
              </w:rPr>
              <w:t>figura 2: Conexión del cable de señal VGA</w:t>
            </w:r>
          </w:p>
          <w:p w:rsidR="00033CE9" w:rsidRPr="00033CE9" w:rsidRDefault="00033CE9" w:rsidP="00033CE9">
            <w:r w:rsidRPr="00033CE9">
              <w:drawing>
                <wp:inline distT="0" distB="0" distL="0" distR="0" wp14:anchorId="636E1786" wp14:editId="11895150">
                  <wp:extent cx="3248025" cy="2676525"/>
                  <wp:effectExtent l="0" t="0" r="9525" b="9525"/>
                  <wp:docPr id="7" name="Imagen 7" descr="http://h10025.www1.hp.com/ewfrf-JAVA/Doc/images/213/c002819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10025.www1.hp.com/ewfrf-JAVA/Doc/images/213/c0028190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8025" cy="2676525"/>
                          </a:xfrm>
                          <a:prstGeom prst="rect">
                            <a:avLst/>
                          </a:prstGeom>
                          <a:noFill/>
                          <a:ln>
                            <a:noFill/>
                          </a:ln>
                        </pic:spPr>
                      </pic:pic>
                    </a:graphicData>
                  </a:graphic>
                </wp:inline>
              </w:drawing>
            </w:r>
          </w:p>
        </w:tc>
        <w:tc>
          <w:tcPr>
            <w:tcW w:w="0" w:type="auto"/>
            <w:shd w:val="clear" w:color="auto" w:fill="FFFFFF"/>
            <w:hideMark/>
          </w:tcPr>
          <w:p w:rsidR="00033CE9" w:rsidRPr="00033CE9" w:rsidRDefault="00033CE9" w:rsidP="00033CE9">
            <w:r w:rsidRPr="00033CE9">
              <w:rPr>
                <w:b/>
                <w:bCs/>
              </w:rPr>
              <w:t>figura 3: Conexión del cable de señal DVI-D</w:t>
            </w:r>
          </w:p>
          <w:p w:rsidR="00033CE9" w:rsidRPr="00033CE9" w:rsidRDefault="00033CE9" w:rsidP="00033CE9">
            <w:r w:rsidRPr="00033CE9">
              <w:drawing>
                <wp:inline distT="0" distB="0" distL="0" distR="0" wp14:anchorId="5C013789" wp14:editId="35BC7BEE">
                  <wp:extent cx="3143250" cy="2752725"/>
                  <wp:effectExtent l="0" t="0" r="0" b="9525"/>
                  <wp:docPr id="6" name="Imagen 6" descr="http://h10025.www1.hp.com/ewfrf-JAVA/Doc/images/340/c002819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10025.www1.hp.com/ewfrf-JAVA/Doc/images/340/c00281905.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3250" cy="2752725"/>
                          </a:xfrm>
                          <a:prstGeom prst="rect">
                            <a:avLst/>
                          </a:prstGeom>
                          <a:noFill/>
                          <a:ln>
                            <a:noFill/>
                          </a:ln>
                        </pic:spPr>
                      </pic:pic>
                    </a:graphicData>
                  </a:graphic>
                </wp:inline>
              </w:drawing>
            </w:r>
          </w:p>
        </w:tc>
      </w:tr>
    </w:tbl>
    <w:p w:rsidR="00033CE9" w:rsidRPr="00033CE9" w:rsidRDefault="00033CE9" w:rsidP="00033CE9">
      <w:pPr>
        <w:ind w:left="360"/>
      </w:pPr>
      <w:r w:rsidRPr="00033CE9">
        <w:t>El cable DVI-D que viene con los monitores se utiliza sólo para conexión digital-a-digital. Su equipo debe tener instalada una tarjeta gráfica que sea compatible con DVI para poder utilizar este cable.</w:t>
      </w:r>
    </w:p>
    <w:p w:rsidR="00033CE9" w:rsidRPr="00033CE9" w:rsidRDefault="00033CE9" w:rsidP="00033CE9">
      <w:pPr>
        <w:numPr>
          <w:ilvl w:val="0"/>
          <w:numId w:val="1"/>
        </w:numPr>
      </w:pPr>
      <w:r w:rsidRPr="00033CE9">
        <w:t>Conecte un extremo del cable de alimentación a la parte trasera del monitor y el otro extremo a un tomacorriente.</w:t>
      </w:r>
    </w:p>
    <w:p w:rsidR="00033CE9" w:rsidRPr="00033CE9" w:rsidRDefault="00033CE9" w:rsidP="00033CE9">
      <w:r w:rsidRPr="00033CE9">
        <w:lastRenderedPageBreak/>
        <w:drawing>
          <wp:inline distT="0" distB="0" distL="0" distR="0">
            <wp:extent cx="1962150" cy="3067050"/>
            <wp:effectExtent l="0" t="0" r="0" b="0"/>
            <wp:docPr id="5" name="Imagen 5" descr="http://h10025.www1.hp.com/ewfrf-JAVA/Doc/images/467/c002819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10025.www1.hp.com/ewfrf-JAVA/Doc/images/467/c00281906.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3067050"/>
                    </a:xfrm>
                    <a:prstGeom prst="rect">
                      <a:avLst/>
                    </a:prstGeom>
                    <a:noFill/>
                    <a:ln>
                      <a:noFill/>
                    </a:ln>
                  </pic:spPr>
                </pic:pic>
              </a:graphicData>
            </a:graphic>
          </wp:inline>
        </w:drawing>
      </w:r>
    </w:p>
    <w:p w:rsidR="00033CE9" w:rsidRPr="00033CE9" w:rsidRDefault="00033CE9" w:rsidP="00033CE9">
      <w:pPr>
        <w:numPr>
          <w:ilvl w:val="0"/>
          <w:numId w:val="1"/>
        </w:numPr>
      </w:pPr>
      <w:r w:rsidRPr="00033CE9">
        <w:t>Ajuste el monitor según sea necesario para su comodidad utilizando los recursos de ajuste de inclinación, rotación y altura del monitor.</w:t>
      </w:r>
    </w:p>
    <w:tbl>
      <w:tblPr>
        <w:tblW w:w="7950" w:type="dxa"/>
        <w:tblCellSpacing w:w="7" w:type="dxa"/>
        <w:tblInd w:w="930" w:type="dxa"/>
        <w:shd w:val="clear" w:color="auto" w:fill="CCCCCC"/>
        <w:tblCellMar>
          <w:top w:w="60" w:type="dxa"/>
          <w:left w:w="60" w:type="dxa"/>
          <w:bottom w:w="60" w:type="dxa"/>
          <w:right w:w="60" w:type="dxa"/>
        </w:tblCellMar>
        <w:tblLook w:val="04A0" w:firstRow="1" w:lastRow="0" w:firstColumn="1" w:lastColumn="0" w:noHBand="0" w:noVBand="1"/>
        <w:tblDescription w:val=""/>
      </w:tblPr>
      <w:tblGrid>
        <w:gridCol w:w="2264"/>
        <w:gridCol w:w="3194"/>
        <w:gridCol w:w="2598"/>
      </w:tblGrid>
      <w:tr w:rsidR="00033CE9" w:rsidRPr="00033CE9" w:rsidTr="00033CE9">
        <w:trPr>
          <w:tblCellSpacing w:w="7" w:type="dxa"/>
        </w:trPr>
        <w:tc>
          <w:tcPr>
            <w:tcW w:w="0" w:type="auto"/>
            <w:gridSpan w:val="3"/>
            <w:shd w:val="clear" w:color="auto" w:fill="CCCCCC"/>
            <w:vAlign w:val="center"/>
            <w:hideMark/>
          </w:tcPr>
          <w:p w:rsidR="00033CE9" w:rsidRPr="00033CE9" w:rsidRDefault="00033CE9" w:rsidP="00033CE9">
            <w:pPr>
              <w:rPr>
                <w:b/>
                <w:bCs/>
              </w:rPr>
            </w:pPr>
            <w:r w:rsidRPr="00033CE9">
              <w:rPr>
                <w:b/>
                <w:bCs/>
              </w:rPr>
              <w:t>Ajustes</w:t>
            </w:r>
          </w:p>
        </w:tc>
      </w:tr>
      <w:tr w:rsidR="00033CE9" w:rsidRPr="00033CE9" w:rsidTr="00033CE9">
        <w:trPr>
          <w:tblCellSpacing w:w="7" w:type="dxa"/>
        </w:trPr>
        <w:tc>
          <w:tcPr>
            <w:tcW w:w="0" w:type="auto"/>
            <w:shd w:val="clear" w:color="auto" w:fill="FFFFFF"/>
            <w:hideMark/>
          </w:tcPr>
          <w:p w:rsidR="00033CE9" w:rsidRPr="00033CE9" w:rsidRDefault="00033CE9" w:rsidP="00033CE9">
            <w:r w:rsidRPr="00033CE9">
              <w:drawing>
                <wp:inline distT="0" distB="0" distL="0" distR="0">
                  <wp:extent cx="1809750" cy="2552700"/>
                  <wp:effectExtent l="0" t="0" r="0" b="0"/>
                  <wp:docPr id="4" name="Imagen 4" descr="http://h10025.www1.hp.com/ewfrf-JAVA/Doc/images/594/c002819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10025.www1.hp.com/ewfrf-JAVA/Doc/images/594/c0028190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0" cy="2552700"/>
                          </a:xfrm>
                          <a:prstGeom prst="rect">
                            <a:avLst/>
                          </a:prstGeom>
                          <a:noFill/>
                          <a:ln>
                            <a:noFill/>
                          </a:ln>
                        </pic:spPr>
                      </pic:pic>
                    </a:graphicData>
                  </a:graphic>
                </wp:inline>
              </w:drawing>
            </w:r>
          </w:p>
        </w:tc>
        <w:tc>
          <w:tcPr>
            <w:tcW w:w="0" w:type="auto"/>
            <w:shd w:val="clear" w:color="auto" w:fill="FFFFFF"/>
            <w:hideMark/>
          </w:tcPr>
          <w:p w:rsidR="00033CE9" w:rsidRPr="00033CE9" w:rsidRDefault="00033CE9" w:rsidP="00033CE9">
            <w:r w:rsidRPr="00033CE9">
              <w:drawing>
                <wp:inline distT="0" distB="0" distL="0" distR="0">
                  <wp:extent cx="2600325" cy="2428875"/>
                  <wp:effectExtent l="0" t="0" r="9525" b="9525"/>
                  <wp:docPr id="3" name="Imagen 3" descr="http://h10025.www1.hp.com/ewfrf-JAVA/Doc/images/721/c002819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h10025.www1.hp.com/ewfrf-JAVA/Doc/images/721/c00281908.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0325" cy="2428875"/>
                          </a:xfrm>
                          <a:prstGeom prst="rect">
                            <a:avLst/>
                          </a:prstGeom>
                          <a:noFill/>
                          <a:ln>
                            <a:noFill/>
                          </a:ln>
                        </pic:spPr>
                      </pic:pic>
                    </a:graphicData>
                  </a:graphic>
                </wp:inline>
              </w:drawing>
            </w:r>
          </w:p>
        </w:tc>
        <w:tc>
          <w:tcPr>
            <w:tcW w:w="0" w:type="auto"/>
            <w:shd w:val="clear" w:color="auto" w:fill="FFFFFF"/>
            <w:hideMark/>
          </w:tcPr>
          <w:p w:rsidR="00033CE9" w:rsidRPr="00033CE9" w:rsidRDefault="00033CE9" w:rsidP="00033CE9">
            <w:r w:rsidRPr="00033CE9">
              <w:drawing>
                <wp:inline distT="0" distB="0" distL="0" distR="0">
                  <wp:extent cx="2095500" cy="2600325"/>
                  <wp:effectExtent l="0" t="0" r="0" b="9525"/>
                  <wp:docPr id="2" name="Imagen 2" descr="http://h10025.www1.hp.com/ewfrf-JAVA/Doc/images/848/c002819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h10025.www1.hp.com/ewfrf-JAVA/Doc/images/848/c00281909.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2600325"/>
                          </a:xfrm>
                          <a:prstGeom prst="rect">
                            <a:avLst/>
                          </a:prstGeom>
                          <a:noFill/>
                          <a:ln>
                            <a:noFill/>
                          </a:ln>
                        </pic:spPr>
                      </pic:pic>
                    </a:graphicData>
                  </a:graphic>
                </wp:inline>
              </w:drawing>
            </w:r>
          </w:p>
        </w:tc>
      </w:tr>
    </w:tbl>
    <w:p w:rsidR="00033CE9" w:rsidRPr="00033CE9" w:rsidRDefault="00033CE9" w:rsidP="00033CE9">
      <w:r w:rsidRPr="00033CE9">
        <w:rPr>
          <w:b/>
          <w:bCs/>
        </w:rPr>
        <w:t>Selección de conectores y cables de señal</w:t>
      </w:r>
      <w:r w:rsidRPr="00033CE9">
        <w:t xml:space="preserve"> </w:t>
      </w:r>
    </w:p>
    <w:p w:rsidR="00033CE9" w:rsidRPr="00033CE9" w:rsidRDefault="00033CE9" w:rsidP="00033CE9">
      <w:r w:rsidRPr="00033CE9">
        <w:t>Existen dos conectores de entrada de señal: un conector VGA y un conector DVI-I. El monitor determinará automáticamente cuáles entradas poseen señales de vídeo válidas. Las entradas pueden seleccionarse a través del Menú en Pantalla (OSD) o pulsando los botones Entrada de señal 1 o 2 del panel frontal del monitor.</w:t>
      </w:r>
    </w:p>
    <w:p w:rsidR="00033CE9" w:rsidRPr="00033CE9" w:rsidRDefault="00033CE9" w:rsidP="00033CE9">
      <w:r w:rsidRPr="00033CE9">
        <w:lastRenderedPageBreak/>
        <w:t>El modo de vídeo admitido por el conector DVI-I lo determina el cable de vídeo utilizado. Para el funcionamiento en modo digital, utilice el cable de señal DVI-D a DVI-D que viene en la caja del monitor. Para el funcionamiento en modo analógico, debe conectarse un cable de señal DVI-A a VGA (que no se incluye con el monitor) al conector de entrada DVI-I.</w:t>
      </w:r>
    </w:p>
    <w:p w:rsidR="00033CE9" w:rsidRPr="00033CE9" w:rsidRDefault="00033CE9" w:rsidP="00033CE9">
      <w:r w:rsidRPr="00033CE9">
        <w:rPr>
          <w:b/>
          <w:bCs/>
        </w:rPr>
        <w:t>Conexión de los altavoces</w:t>
      </w:r>
      <w:r w:rsidRPr="00033CE9">
        <w:t xml:space="preserve"> </w:t>
      </w:r>
    </w:p>
    <w:p w:rsidR="00033CE9" w:rsidRPr="00033CE9" w:rsidRDefault="00033CE9" w:rsidP="00033CE9">
      <w:r w:rsidRPr="00033CE9">
        <w:t>Los monitores incluyen un juego de altavoces. Para conectarlos, siga estos pasos:</w:t>
      </w:r>
    </w:p>
    <w:p w:rsidR="00033CE9" w:rsidRPr="00033CE9" w:rsidRDefault="00033CE9" w:rsidP="00033CE9">
      <w:pPr>
        <w:numPr>
          <w:ilvl w:val="0"/>
          <w:numId w:val="2"/>
        </w:numPr>
      </w:pPr>
      <w:r w:rsidRPr="00033CE9">
        <w:t>Coloque los altavoces en un lugar cercano al monitor.</w:t>
      </w:r>
    </w:p>
    <w:p w:rsidR="00033CE9" w:rsidRPr="00033CE9" w:rsidRDefault="00033CE9" w:rsidP="00033CE9">
      <w:pPr>
        <w:numPr>
          <w:ilvl w:val="0"/>
          <w:numId w:val="2"/>
        </w:numPr>
      </w:pPr>
      <w:r w:rsidRPr="00033CE9">
        <w:t>Enchufe el altavoz derecho en la fuente de alimentación principal.</w:t>
      </w:r>
    </w:p>
    <w:p w:rsidR="00033CE9" w:rsidRPr="00033CE9" w:rsidRDefault="00033CE9" w:rsidP="00033CE9">
      <w:r w:rsidRPr="00033CE9">
        <w:drawing>
          <wp:inline distT="0" distB="0" distL="0" distR="0">
            <wp:extent cx="4371975" cy="1981200"/>
            <wp:effectExtent l="0" t="0" r="9525" b="0"/>
            <wp:docPr id="1" name="Imagen 1" descr="http://h10025.www1.hp.com/ewfrf-JAVA/Doc/images/570/c002819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h10025.www1.hp.com/ewfrf-JAVA/Doc/images/570/c00281910.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71975" cy="1981200"/>
                    </a:xfrm>
                    <a:prstGeom prst="rect">
                      <a:avLst/>
                    </a:prstGeom>
                    <a:noFill/>
                    <a:ln>
                      <a:noFill/>
                    </a:ln>
                  </pic:spPr>
                </pic:pic>
              </a:graphicData>
            </a:graphic>
          </wp:inline>
        </w:drawing>
      </w:r>
    </w:p>
    <w:p w:rsidR="00033CE9" w:rsidRPr="00033CE9" w:rsidRDefault="00033CE9" w:rsidP="00033CE9">
      <w:pPr>
        <w:numPr>
          <w:ilvl w:val="0"/>
          <w:numId w:val="2"/>
        </w:numPr>
      </w:pPr>
      <w:r w:rsidRPr="00033CE9">
        <w:t>Enchufe el cable de audio del altavoz derecho (enchufe verde) en el equipo.</w:t>
      </w:r>
    </w:p>
    <w:p w:rsidR="00033CE9" w:rsidRPr="00033CE9" w:rsidRDefault="00033CE9" w:rsidP="00033CE9">
      <w:pPr>
        <w:numPr>
          <w:ilvl w:val="0"/>
          <w:numId w:val="2"/>
        </w:numPr>
      </w:pPr>
      <w:r w:rsidRPr="00033CE9">
        <w:t>Encienda el equipo, el monitor y los altavoces.</w:t>
      </w:r>
    </w:p>
    <w:p w:rsidR="00033CE9" w:rsidRPr="00033CE9" w:rsidRDefault="00033CE9" w:rsidP="00033CE9">
      <w:r w:rsidRPr="00033CE9">
        <w:rPr>
          <w:b/>
          <w:bCs/>
        </w:rPr>
        <w:t>Instalación de los controladores</w:t>
      </w:r>
      <w:r w:rsidRPr="00033CE9">
        <w:t xml:space="preserve"> </w:t>
      </w:r>
    </w:p>
    <w:p w:rsidR="00033CE9" w:rsidRPr="00033CE9" w:rsidRDefault="00033CE9" w:rsidP="00033CE9">
      <w:r w:rsidRPr="00033CE9">
        <w:t xml:space="preserve">Los monitores traen el software del controlador que permite que el usuario aproveche la característica Plug and Play de los sistemas operativos Microsoft Windows Me, Windows 2000 o Windows XP. Este software permite que el equipo se comunique con el monitor y utilice todos sus recursos. Sin este software, las configuraciones del monitor y las imágenes que se muestran no podrán modificarse. </w:t>
      </w:r>
    </w:p>
    <w:p w:rsidR="00033CE9" w:rsidRPr="00033CE9" w:rsidRDefault="00033CE9" w:rsidP="00033CE9">
      <w:r w:rsidRPr="00033CE9">
        <w:t>El equipo HP puede traer los controladores Plug and Play preinstalados. Si su equipo es antiguo, es posible que estos controladores no estén preinstalados y que sea necesario instalarlos desde el CD-ROM que viene incluido con el monitor.</w:t>
      </w:r>
    </w:p>
    <w:p w:rsidR="00033CE9" w:rsidRPr="00033CE9" w:rsidRDefault="00033CE9" w:rsidP="00033CE9">
      <w:r w:rsidRPr="00033CE9">
        <w:t>Si el proceso de instalación del controlador del monitor para los sistemas operativos Windows 2000, Windows Me o Windows XP es distinto o si se necesita información más detallada sobre la instalación, consulte la información de Microsoft Windows que viene incluida en el equipo.</w:t>
      </w:r>
    </w:p>
    <w:p w:rsidR="00033CE9" w:rsidRPr="00033CE9" w:rsidRDefault="00033CE9" w:rsidP="00033CE9">
      <w:bookmarkStart w:id="0" w:name="c00281754_2000"/>
      <w:bookmarkStart w:id="1" w:name="_GoBack"/>
      <w:bookmarkEnd w:id="0"/>
      <w:bookmarkEnd w:id="1"/>
      <w:r w:rsidRPr="00033CE9">
        <w:rPr>
          <w:b/>
          <w:bCs/>
        </w:rPr>
        <w:t>Usuarios de Windows 2000</w:t>
      </w:r>
      <w:r w:rsidRPr="00033CE9">
        <w:t xml:space="preserve"> </w:t>
      </w:r>
    </w:p>
    <w:p w:rsidR="00033CE9" w:rsidRPr="00033CE9" w:rsidRDefault="00033CE9" w:rsidP="00033CE9">
      <w:r w:rsidRPr="00033CE9">
        <w:lastRenderedPageBreak/>
        <w:t>El procedimiento para instalar el controlador para su sistema operativo puede variar.</w:t>
      </w:r>
    </w:p>
    <w:p w:rsidR="00033CE9" w:rsidRPr="00033CE9" w:rsidRDefault="00033CE9" w:rsidP="00033CE9">
      <w:pPr>
        <w:numPr>
          <w:ilvl w:val="0"/>
          <w:numId w:val="4"/>
        </w:numPr>
      </w:pPr>
      <w:r w:rsidRPr="00033CE9">
        <w:t xml:space="preserve">Haga clic en </w:t>
      </w:r>
      <w:proofErr w:type="gramStart"/>
      <w:r w:rsidRPr="00033CE9">
        <w:rPr>
          <w:b/>
          <w:bCs/>
        </w:rPr>
        <w:t>Inicio</w:t>
      </w:r>
      <w:r w:rsidRPr="00033CE9">
        <w:t xml:space="preserve"> ,</w:t>
      </w:r>
      <w:proofErr w:type="gramEnd"/>
      <w:r w:rsidRPr="00033CE9">
        <w:t xml:space="preserve"> seleccione </w:t>
      </w:r>
      <w:r w:rsidRPr="00033CE9">
        <w:rPr>
          <w:b/>
          <w:bCs/>
        </w:rPr>
        <w:t>Configuración</w:t>
      </w:r>
      <w:r w:rsidRPr="00033CE9">
        <w:t xml:space="preserve"> y, a continuación, haga clic en </w:t>
      </w:r>
      <w:r w:rsidRPr="00033CE9">
        <w:rPr>
          <w:b/>
          <w:bCs/>
        </w:rPr>
        <w:t>Panel de control</w:t>
      </w:r>
      <w:r w:rsidRPr="00033CE9">
        <w:t xml:space="preserve"> .</w:t>
      </w:r>
    </w:p>
    <w:p w:rsidR="00033CE9" w:rsidRPr="00033CE9" w:rsidRDefault="00033CE9" w:rsidP="00033CE9">
      <w:pPr>
        <w:numPr>
          <w:ilvl w:val="0"/>
          <w:numId w:val="4"/>
        </w:numPr>
      </w:pPr>
      <w:r w:rsidRPr="00033CE9">
        <w:t xml:space="preserve">Haga doble clic en </w:t>
      </w:r>
      <w:proofErr w:type="gramStart"/>
      <w:r w:rsidRPr="00033CE9">
        <w:rPr>
          <w:b/>
          <w:bCs/>
        </w:rPr>
        <w:t>Pantalla</w:t>
      </w:r>
      <w:r w:rsidRPr="00033CE9">
        <w:t xml:space="preserve"> .</w:t>
      </w:r>
      <w:proofErr w:type="gramEnd"/>
    </w:p>
    <w:p w:rsidR="00033CE9" w:rsidRPr="00033CE9" w:rsidRDefault="00033CE9" w:rsidP="00033CE9">
      <w:pPr>
        <w:numPr>
          <w:ilvl w:val="0"/>
          <w:numId w:val="4"/>
        </w:numPr>
      </w:pPr>
      <w:r w:rsidRPr="00033CE9">
        <w:t xml:space="preserve">Haga clic en la ficha </w:t>
      </w:r>
      <w:proofErr w:type="gramStart"/>
      <w:r w:rsidRPr="00033CE9">
        <w:rPr>
          <w:b/>
          <w:bCs/>
        </w:rPr>
        <w:t>Configuración</w:t>
      </w:r>
      <w:r w:rsidRPr="00033CE9">
        <w:t xml:space="preserve"> ,</w:t>
      </w:r>
      <w:proofErr w:type="gramEnd"/>
      <w:r w:rsidRPr="00033CE9">
        <w:t xml:space="preserve"> luego en </w:t>
      </w:r>
      <w:r w:rsidRPr="00033CE9">
        <w:rPr>
          <w:b/>
          <w:bCs/>
        </w:rPr>
        <w:t>Propiedades avanzadas</w:t>
      </w:r>
      <w:r w:rsidRPr="00033CE9">
        <w:t xml:space="preserve"> o </w:t>
      </w:r>
      <w:r w:rsidRPr="00033CE9">
        <w:rPr>
          <w:b/>
          <w:bCs/>
        </w:rPr>
        <w:t>Avanzadas</w:t>
      </w:r>
      <w:r w:rsidRPr="00033CE9">
        <w:t xml:space="preserve"> y seleccione la ficha </w:t>
      </w:r>
      <w:r w:rsidRPr="00033CE9">
        <w:rPr>
          <w:b/>
          <w:bCs/>
        </w:rPr>
        <w:t>Monitor</w:t>
      </w:r>
      <w:r w:rsidRPr="00033CE9">
        <w:t xml:space="preserve"> .</w:t>
      </w:r>
    </w:p>
    <w:p w:rsidR="00033CE9" w:rsidRPr="00033CE9" w:rsidRDefault="00033CE9" w:rsidP="00033CE9">
      <w:pPr>
        <w:numPr>
          <w:ilvl w:val="0"/>
          <w:numId w:val="4"/>
        </w:numPr>
      </w:pPr>
      <w:r w:rsidRPr="00033CE9">
        <w:t xml:space="preserve">Haga clic en </w:t>
      </w:r>
      <w:r w:rsidRPr="00033CE9">
        <w:rPr>
          <w:b/>
          <w:bCs/>
        </w:rPr>
        <w:t>Propiedades</w:t>
      </w:r>
      <w:r w:rsidRPr="00033CE9">
        <w:t xml:space="preserve"> y en la ficha </w:t>
      </w:r>
      <w:proofErr w:type="gramStart"/>
      <w:r w:rsidRPr="00033CE9">
        <w:rPr>
          <w:b/>
          <w:bCs/>
        </w:rPr>
        <w:t>Controlador</w:t>
      </w:r>
      <w:r w:rsidRPr="00033CE9">
        <w:t xml:space="preserve"> .</w:t>
      </w:r>
      <w:proofErr w:type="gramEnd"/>
      <w:r w:rsidRPr="00033CE9">
        <w:t xml:space="preserve"> Seleccione </w:t>
      </w:r>
      <w:r w:rsidRPr="00033CE9">
        <w:rPr>
          <w:b/>
          <w:bCs/>
        </w:rPr>
        <w:t>Actualizar Controlador</w:t>
      </w:r>
      <w:r w:rsidRPr="00033CE9">
        <w:t xml:space="preserve"> y luego haga clic en </w:t>
      </w:r>
      <w:proofErr w:type="gramStart"/>
      <w:r w:rsidRPr="00033CE9">
        <w:rPr>
          <w:b/>
          <w:bCs/>
        </w:rPr>
        <w:t>Siguiente</w:t>
      </w:r>
      <w:r w:rsidRPr="00033CE9">
        <w:t xml:space="preserve"> .</w:t>
      </w:r>
      <w:proofErr w:type="gramEnd"/>
    </w:p>
    <w:p w:rsidR="00033CE9" w:rsidRPr="00033CE9" w:rsidRDefault="00033CE9" w:rsidP="00033CE9">
      <w:pPr>
        <w:numPr>
          <w:ilvl w:val="0"/>
          <w:numId w:val="4"/>
        </w:numPr>
      </w:pPr>
      <w:r w:rsidRPr="00033CE9">
        <w:t xml:space="preserve">Seleccione la opción recomendada y luego haga clic en </w:t>
      </w:r>
      <w:proofErr w:type="gramStart"/>
      <w:r w:rsidRPr="00033CE9">
        <w:rPr>
          <w:b/>
          <w:bCs/>
        </w:rPr>
        <w:t>Siguiente</w:t>
      </w:r>
      <w:r w:rsidRPr="00033CE9">
        <w:t xml:space="preserve"> .</w:t>
      </w:r>
      <w:proofErr w:type="gramEnd"/>
    </w:p>
    <w:p w:rsidR="00033CE9" w:rsidRPr="00033CE9" w:rsidRDefault="00033CE9" w:rsidP="00033CE9">
      <w:pPr>
        <w:numPr>
          <w:ilvl w:val="0"/>
          <w:numId w:val="4"/>
        </w:numPr>
      </w:pPr>
      <w:r w:rsidRPr="00033CE9">
        <w:t xml:space="preserve">Seleccione el cuadro </w:t>
      </w:r>
      <w:r w:rsidRPr="00033CE9">
        <w:rPr>
          <w:b/>
          <w:bCs/>
        </w:rPr>
        <w:t>Especificar una ubicación</w:t>
      </w:r>
      <w:r w:rsidRPr="00033CE9">
        <w:t xml:space="preserve"> y luego haga clic en </w:t>
      </w:r>
      <w:proofErr w:type="gramStart"/>
      <w:r w:rsidRPr="00033CE9">
        <w:rPr>
          <w:b/>
          <w:bCs/>
        </w:rPr>
        <w:t>Siguiente</w:t>
      </w:r>
      <w:r w:rsidRPr="00033CE9">
        <w:t xml:space="preserve"> .</w:t>
      </w:r>
      <w:proofErr w:type="gramEnd"/>
    </w:p>
    <w:p w:rsidR="00033CE9" w:rsidRPr="00033CE9" w:rsidRDefault="00033CE9" w:rsidP="00033CE9">
      <w:pPr>
        <w:numPr>
          <w:ilvl w:val="0"/>
          <w:numId w:val="4"/>
        </w:numPr>
      </w:pPr>
      <w:r w:rsidRPr="00033CE9">
        <w:t xml:space="preserve">Teniendo en cuenta el monitor que instale, busque y abra el archivo </w:t>
      </w:r>
      <w:r w:rsidRPr="00033CE9">
        <w:rPr>
          <w:b/>
          <w:bCs/>
        </w:rPr>
        <w:t>hp_f1903.inf</w:t>
      </w:r>
      <w:r w:rsidRPr="00033CE9">
        <w:t xml:space="preserve"> o </w:t>
      </w:r>
      <w:r w:rsidRPr="00033CE9">
        <w:rPr>
          <w:b/>
          <w:bCs/>
        </w:rPr>
        <w:t>hp_f1904.inf</w:t>
      </w:r>
      <w:r w:rsidRPr="00033CE9">
        <w:t xml:space="preserve"> del CD-ROM que se encuentra en el directorio </w:t>
      </w:r>
      <w:r w:rsidRPr="00033CE9">
        <w:rPr>
          <w:b/>
          <w:bCs/>
        </w:rPr>
        <w:t>Controladores</w:t>
      </w:r>
      <w:r w:rsidRPr="00033CE9">
        <w:t xml:space="preserve"> y haga clic en </w:t>
      </w:r>
      <w:proofErr w:type="gramStart"/>
      <w:r w:rsidRPr="00033CE9">
        <w:rPr>
          <w:b/>
          <w:bCs/>
        </w:rPr>
        <w:t>Aceptar</w:t>
      </w:r>
      <w:r w:rsidRPr="00033CE9">
        <w:t xml:space="preserve"> .</w:t>
      </w:r>
      <w:proofErr w:type="gramEnd"/>
    </w:p>
    <w:p w:rsidR="00033CE9" w:rsidRPr="00033CE9" w:rsidRDefault="00033CE9" w:rsidP="00033CE9">
      <w:pPr>
        <w:numPr>
          <w:ilvl w:val="0"/>
          <w:numId w:val="4"/>
        </w:numPr>
      </w:pPr>
      <w:r w:rsidRPr="00033CE9">
        <w:t xml:space="preserve">Haga clic en </w:t>
      </w:r>
      <w:r w:rsidRPr="00033CE9">
        <w:rPr>
          <w:b/>
          <w:bCs/>
        </w:rPr>
        <w:t>Siguiente</w:t>
      </w:r>
      <w:r w:rsidRPr="00033CE9">
        <w:t xml:space="preserve"> para instalar el monitor seleccionado.</w:t>
      </w:r>
    </w:p>
    <w:p w:rsidR="00033CE9" w:rsidRDefault="00033CE9" w:rsidP="00033CE9">
      <w:bookmarkStart w:id="2" w:name="c00281754_me"/>
      <w:bookmarkEnd w:id="2"/>
      <w:r w:rsidRPr="00033CE9">
        <w:rPr>
          <w:b/>
          <w:bCs/>
        </w:rPr>
        <w:t>Usuarios de Windows Me</w:t>
      </w:r>
      <w:r w:rsidRPr="00033CE9">
        <w:t xml:space="preserve"> </w:t>
      </w:r>
    </w:p>
    <w:p w:rsidR="00033CE9" w:rsidRPr="00033CE9" w:rsidRDefault="00033CE9" w:rsidP="00033CE9">
      <w:r w:rsidRPr="00033CE9">
        <w:t>El procedimiento para instalar el controlador para su sistema operativo puede variar.</w:t>
      </w:r>
    </w:p>
    <w:p w:rsidR="00033CE9" w:rsidRPr="00033CE9" w:rsidRDefault="00033CE9" w:rsidP="00033CE9">
      <w:pPr>
        <w:numPr>
          <w:ilvl w:val="0"/>
          <w:numId w:val="5"/>
        </w:numPr>
      </w:pPr>
      <w:r w:rsidRPr="00033CE9">
        <w:t xml:space="preserve">Haga clic en </w:t>
      </w:r>
      <w:proofErr w:type="gramStart"/>
      <w:r w:rsidRPr="00033CE9">
        <w:rPr>
          <w:b/>
          <w:bCs/>
        </w:rPr>
        <w:t>Inicio</w:t>
      </w:r>
      <w:r w:rsidRPr="00033CE9">
        <w:t xml:space="preserve"> ,</w:t>
      </w:r>
      <w:proofErr w:type="gramEnd"/>
      <w:r w:rsidRPr="00033CE9">
        <w:t xml:space="preserve"> seleccione </w:t>
      </w:r>
      <w:r w:rsidRPr="00033CE9">
        <w:rPr>
          <w:b/>
          <w:bCs/>
        </w:rPr>
        <w:t>Configuración</w:t>
      </w:r>
      <w:r w:rsidRPr="00033CE9">
        <w:t xml:space="preserve"> y, a continuación, haga clic en </w:t>
      </w:r>
      <w:r w:rsidRPr="00033CE9">
        <w:rPr>
          <w:b/>
          <w:bCs/>
        </w:rPr>
        <w:t>Panel de control</w:t>
      </w:r>
      <w:r w:rsidRPr="00033CE9">
        <w:t xml:space="preserve"> .</w:t>
      </w:r>
    </w:p>
    <w:p w:rsidR="00033CE9" w:rsidRPr="00033CE9" w:rsidRDefault="00033CE9" w:rsidP="00033CE9">
      <w:pPr>
        <w:numPr>
          <w:ilvl w:val="0"/>
          <w:numId w:val="5"/>
        </w:numPr>
      </w:pPr>
      <w:r w:rsidRPr="00033CE9">
        <w:t xml:space="preserve">Haga doble clic en </w:t>
      </w:r>
      <w:proofErr w:type="gramStart"/>
      <w:r w:rsidRPr="00033CE9">
        <w:rPr>
          <w:b/>
          <w:bCs/>
        </w:rPr>
        <w:t>Pantalla</w:t>
      </w:r>
      <w:r w:rsidRPr="00033CE9">
        <w:t xml:space="preserve"> .</w:t>
      </w:r>
      <w:proofErr w:type="gramEnd"/>
    </w:p>
    <w:p w:rsidR="00033CE9" w:rsidRPr="00033CE9" w:rsidRDefault="00033CE9" w:rsidP="00033CE9">
      <w:pPr>
        <w:numPr>
          <w:ilvl w:val="0"/>
          <w:numId w:val="5"/>
        </w:numPr>
      </w:pPr>
      <w:r w:rsidRPr="00033CE9">
        <w:t xml:space="preserve">Seleccione la ficha </w:t>
      </w:r>
      <w:proofErr w:type="gramStart"/>
      <w:r w:rsidRPr="00033CE9">
        <w:rPr>
          <w:b/>
          <w:bCs/>
        </w:rPr>
        <w:t>Configuración</w:t>
      </w:r>
      <w:r w:rsidRPr="00033CE9">
        <w:t xml:space="preserve"> ,</w:t>
      </w:r>
      <w:proofErr w:type="gramEnd"/>
      <w:r w:rsidRPr="00033CE9">
        <w:t xml:space="preserve"> haga clic en el botón </w:t>
      </w:r>
      <w:r w:rsidRPr="00033CE9">
        <w:rPr>
          <w:b/>
          <w:bCs/>
        </w:rPr>
        <w:t>Avanzadas</w:t>
      </w:r>
      <w:r w:rsidRPr="00033CE9">
        <w:t xml:space="preserve"> , en la ficha </w:t>
      </w:r>
      <w:r w:rsidRPr="00033CE9">
        <w:rPr>
          <w:b/>
          <w:bCs/>
        </w:rPr>
        <w:t>Monitor</w:t>
      </w:r>
      <w:r w:rsidRPr="00033CE9">
        <w:t xml:space="preserve"> y a continuación, en el botón </w:t>
      </w:r>
      <w:r w:rsidRPr="00033CE9">
        <w:rPr>
          <w:b/>
          <w:bCs/>
        </w:rPr>
        <w:t>Cambiar</w:t>
      </w:r>
      <w:r w:rsidRPr="00033CE9">
        <w:t xml:space="preserve"> .</w:t>
      </w:r>
    </w:p>
    <w:p w:rsidR="00033CE9" w:rsidRPr="00033CE9" w:rsidRDefault="00033CE9" w:rsidP="00033CE9">
      <w:pPr>
        <w:numPr>
          <w:ilvl w:val="0"/>
          <w:numId w:val="5"/>
        </w:numPr>
      </w:pPr>
      <w:r w:rsidRPr="00033CE9">
        <w:t xml:space="preserve">Seleccione el cuadro </w:t>
      </w:r>
      <w:r w:rsidRPr="00033CE9">
        <w:rPr>
          <w:b/>
          <w:bCs/>
        </w:rPr>
        <w:t>Especificar la ubicación del controlador</w:t>
      </w:r>
      <w:r w:rsidRPr="00033CE9">
        <w:t xml:space="preserve"> y luego haga clic en </w:t>
      </w:r>
      <w:r w:rsidRPr="00033CE9">
        <w:rPr>
          <w:b/>
          <w:bCs/>
        </w:rPr>
        <w:t>Siguiente</w:t>
      </w:r>
      <w:r w:rsidRPr="00033CE9">
        <w:t xml:space="preserve"> y </w:t>
      </w:r>
      <w:proofErr w:type="gramStart"/>
      <w:r w:rsidRPr="00033CE9">
        <w:rPr>
          <w:b/>
          <w:bCs/>
        </w:rPr>
        <w:t>Siguiente</w:t>
      </w:r>
      <w:r w:rsidRPr="00033CE9">
        <w:t xml:space="preserve"> .</w:t>
      </w:r>
      <w:proofErr w:type="gramEnd"/>
    </w:p>
    <w:p w:rsidR="00033CE9" w:rsidRPr="00033CE9" w:rsidRDefault="00033CE9" w:rsidP="00033CE9">
      <w:pPr>
        <w:numPr>
          <w:ilvl w:val="0"/>
          <w:numId w:val="5"/>
        </w:numPr>
      </w:pPr>
      <w:r w:rsidRPr="00033CE9">
        <w:t xml:space="preserve">Teniendo en cuenta el monitor que instale, busque y abra el archivo </w:t>
      </w:r>
      <w:r w:rsidRPr="00033CE9">
        <w:rPr>
          <w:b/>
          <w:bCs/>
        </w:rPr>
        <w:t>hp_f1903.inf</w:t>
      </w:r>
      <w:r w:rsidRPr="00033CE9">
        <w:t xml:space="preserve"> o </w:t>
      </w:r>
      <w:r w:rsidRPr="00033CE9">
        <w:rPr>
          <w:b/>
          <w:bCs/>
        </w:rPr>
        <w:t>hp_f1904.inf</w:t>
      </w:r>
      <w:r w:rsidRPr="00033CE9">
        <w:t xml:space="preserve"> del CD-ROM que se encuentra en el directorio </w:t>
      </w:r>
      <w:r w:rsidRPr="00033CE9">
        <w:rPr>
          <w:b/>
          <w:bCs/>
        </w:rPr>
        <w:t>Controladores</w:t>
      </w:r>
      <w:r w:rsidRPr="00033CE9">
        <w:t xml:space="preserve"> y haga clic en </w:t>
      </w:r>
      <w:proofErr w:type="gramStart"/>
      <w:r w:rsidRPr="00033CE9">
        <w:rPr>
          <w:b/>
          <w:bCs/>
        </w:rPr>
        <w:t>Aceptar</w:t>
      </w:r>
      <w:r w:rsidRPr="00033CE9">
        <w:t xml:space="preserve"> .</w:t>
      </w:r>
      <w:proofErr w:type="gramEnd"/>
    </w:p>
    <w:p w:rsidR="00033CE9" w:rsidRPr="00033CE9" w:rsidRDefault="00033CE9" w:rsidP="00033CE9">
      <w:pPr>
        <w:numPr>
          <w:ilvl w:val="0"/>
          <w:numId w:val="5"/>
        </w:numPr>
      </w:pPr>
      <w:r w:rsidRPr="00033CE9">
        <w:t xml:space="preserve">Haga clic en </w:t>
      </w:r>
      <w:r w:rsidRPr="00033CE9">
        <w:rPr>
          <w:b/>
          <w:bCs/>
        </w:rPr>
        <w:t>Siguiente</w:t>
      </w:r>
      <w:r w:rsidRPr="00033CE9">
        <w:t xml:space="preserve"> para instalar el monitor seleccionado.</w:t>
      </w:r>
    </w:p>
    <w:p w:rsidR="00033CE9" w:rsidRPr="00033CE9" w:rsidRDefault="00033CE9" w:rsidP="00033CE9">
      <w:bookmarkStart w:id="3" w:name="c00281754_xp"/>
      <w:bookmarkEnd w:id="3"/>
      <w:r w:rsidRPr="00033CE9">
        <w:t>El procedimiento para instalar el controlador para su sistema operativo puede variar.</w:t>
      </w:r>
    </w:p>
    <w:p w:rsidR="00033CE9" w:rsidRPr="00033CE9" w:rsidRDefault="00033CE9" w:rsidP="00033CE9">
      <w:pPr>
        <w:numPr>
          <w:ilvl w:val="0"/>
          <w:numId w:val="6"/>
        </w:numPr>
      </w:pPr>
      <w:r w:rsidRPr="00033CE9">
        <w:t xml:space="preserve">Haga clic en </w:t>
      </w:r>
      <w:proofErr w:type="gramStart"/>
      <w:r w:rsidRPr="00033CE9">
        <w:rPr>
          <w:b/>
          <w:bCs/>
        </w:rPr>
        <w:t>Inicio</w:t>
      </w:r>
      <w:r w:rsidRPr="00033CE9">
        <w:t xml:space="preserve"> ,</w:t>
      </w:r>
      <w:proofErr w:type="gramEnd"/>
      <w:r w:rsidRPr="00033CE9">
        <w:t xml:space="preserve"> </w:t>
      </w:r>
      <w:r w:rsidRPr="00033CE9">
        <w:rPr>
          <w:b/>
          <w:bCs/>
        </w:rPr>
        <w:t>Panel de control</w:t>
      </w:r>
      <w:r w:rsidRPr="00033CE9">
        <w:t xml:space="preserve"> , </w:t>
      </w:r>
      <w:r w:rsidRPr="00033CE9">
        <w:rPr>
          <w:b/>
          <w:bCs/>
        </w:rPr>
        <w:t>Apariencia y temas</w:t>
      </w:r>
      <w:r w:rsidRPr="00033CE9">
        <w:t xml:space="preserve"> , </w:t>
      </w:r>
      <w:r w:rsidRPr="00033CE9">
        <w:rPr>
          <w:b/>
          <w:bCs/>
        </w:rPr>
        <w:t>Pantalla</w:t>
      </w:r>
      <w:r w:rsidRPr="00033CE9">
        <w:t xml:space="preserve"> y luego seleccione la ficha </w:t>
      </w:r>
      <w:r w:rsidRPr="00033CE9">
        <w:rPr>
          <w:b/>
          <w:bCs/>
        </w:rPr>
        <w:t>Configuración</w:t>
      </w:r>
      <w:r w:rsidRPr="00033CE9">
        <w:t xml:space="preserve"> .</w:t>
      </w:r>
    </w:p>
    <w:p w:rsidR="00033CE9" w:rsidRPr="00033CE9" w:rsidRDefault="00033CE9" w:rsidP="00033CE9">
      <w:pPr>
        <w:numPr>
          <w:ilvl w:val="0"/>
          <w:numId w:val="6"/>
        </w:numPr>
      </w:pPr>
      <w:r w:rsidRPr="00033CE9">
        <w:lastRenderedPageBreak/>
        <w:t xml:space="preserve">Haga clic en el botón </w:t>
      </w:r>
      <w:r w:rsidRPr="00033CE9">
        <w:rPr>
          <w:b/>
          <w:bCs/>
        </w:rPr>
        <w:t>Avanzadas</w:t>
      </w:r>
      <w:r w:rsidRPr="00033CE9">
        <w:t xml:space="preserve"> y a continuación, seleccione la ficha </w:t>
      </w:r>
      <w:proofErr w:type="gramStart"/>
      <w:r w:rsidRPr="00033CE9">
        <w:rPr>
          <w:b/>
          <w:bCs/>
        </w:rPr>
        <w:t>Monitor</w:t>
      </w:r>
      <w:r w:rsidRPr="00033CE9">
        <w:t xml:space="preserve"> .</w:t>
      </w:r>
      <w:proofErr w:type="gramEnd"/>
    </w:p>
    <w:p w:rsidR="00033CE9" w:rsidRPr="00033CE9" w:rsidRDefault="00033CE9" w:rsidP="00033CE9">
      <w:pPr>
        <w:numPr>
          <w:ilvl w:val="0"/>
          <w:numId w:val="6"/>
        </w:numPr>
      </w:pPr>
      <w:r w:rsidRPr="00033CE9">
        <w:t xml:space="preserve">Haga clic en </w:t>
      </w:r>
      <w:proofErr w:type="gramStart"/>
      <w:r w:rsidRPr="00033CE9">
        <w:rPr>
          <w:b/>
          <w:bCs/>
        </w:rPr>
        <w:t>Propiedades</w:t>
      </w:r>
      <w:r w:rsidRPr="00033CE9">
        <w:t xml:space="preserve"> ,</w:t>
      </w:r>
      <w:proofErr w:type="gramEnd"/>
      <w:r w:rsidRPr="00033CE9">
        <w:t xml:space="preserve"> en la ficha </w:t>
      </w:r>
      <w:r w:rsidRPr="00033CE9">
        <w:rPr>
          <w:b/>
          <w:bCs/>
        </w:rPr>
        <w:t>Controlador</w:t>
      </w:r>
      <w:r w:rsidRPr="00033CE9">
        <w:t xml:space="preserve"> , </w:t>
      </w:r>
      <w:r w:rsidRPr="00033CE9">
        <w:rPr>
          <w:b/>
          <w:bCs/>
        </w:rPr>
        <w:t>Actualizar controlador</w:t>
      </w:r>
      <w:r w:rsidRPr="00033CE9">
        <w:t xml:space="preserve"> y, a continuación, seleccione el cuadro </w:t>
      </w:r>
      <w:r w:rsidRPr="00033CE9">
        <w:rPr>
          <w:b/>
          <w:bCs/>
        </w:rPr>
        <w:t>Instalar de una lista o ubicación específica</w:t>
      </w:r>
      <w:r w:rsidRPr="00033CE9">
        <w:t xml:space="preserve"> .</w:t>
      </w:r>
    </w:p>
    <w:p w:rsidR="00033CE9" w:rsidRPr="00033CE9" w:rsidRDefault="00033CE9" w:rsidP="00033CE9">
      <w:pPr>
        <w:numPr>
          <w:ilvl w:val="0"/>
          <w:numId w:val="6"/>
        </w:numPr>
      </w:pPr>
      <w:r w:rsidRPr="00033CE9">
        <w:t xml:space="preserve">Haga clic en </w:t>
      </w:r>
      <w:proofErr w:type="gramStart"/>
      <w:r w:rsidRPr="00033CE9">
        <w:rPr>
          <w:b/>
          <w:bCs/>
        </w:rPr>
        <w:t>Siguiente</w:t>
      </w:r>
      <w:r w:rsidRPr="00033CE9">
        <w:t xml:space="preserve"> ,</w:t>
      </w:r>
      <w:proofErr w:type="gramEnd"/>
      <w:r w:rsidRPr="00033CE9">
        <w:t xml:space="preserve"> seleccione el cuadro </w:t>
      </w:r>
      <w:r w:rsidRPr="00033CE9">
        <w:rPr>
          <w:b/>
          <w:bCs/>
        </w:rPr>
        <w:t>No buscar</w:t>
      </w:r>
      <w:r w:rsidRPr="00033CE9">
        <w:t xml:space="preserve"> y luego haga clic en </w:t>
      </w:r>
      <w:r w:rsidRPr="00033CE9">
        <w:rPr>
          <w:b/>
          <w:bCs/>
        </w:rPr>
        <w:t>Siguiente</w:t>
      </w:r>
      <w:r w:rsidRPr="00033CE9">
        <w:t xml:space="preserve"> .</w:t>
      </w:r>
    </w:p>
    <w:p w:rsidR="00033CE9" w:rsidRPr="00033CE9" w:rsidRDefault="00033CE9" w:rsidP="00033CE9">
      <w:pPr>
        <w:numPr>
          <w:ilvl w:val="0"/>
          <w:numId w:val="6"/>
        </w:numPr>
      </w:pPr>
      <w:r w:rsidRPr="00033CE9">
        <w:t xml:space="preserve">Haga clic en </w:t>
      </w:r>
      <w:r w:rsidRPr="00033CE9">
        <w:rPr>
          <w:b/>
          <w:bCs/>
        </w:rPr>
        <w:t>Utilizar disco</w:t>
      </w:r>
      <w:r w:rsidRPr="00033CE9">
        <w:t xml:space="preserve"> y, a continuación, en </w:t>
      </w:r>
      <w:proofErr w:type="gramStart"/>
      <w:r w:rsidRPr="00033CE9">
        <w:rPr>
          <w:b/>
          <w:bCs/>
        </w:rPr>
        <w:t>Examinar</w:t>
      </w:r>
      <w:r w:rsidRPr="00033CE9">
        <w:t xml:space="preserve"> .</w:t>
      </w:r>
      <w:proofErr w:type="gramEnd"/>
    </w:p>
    <w:p w:rsidR="00033CE9" w:rsidRPr="00033CE9" w:rsidRDefault="00033CE9" w:rsidP="00033CE9">
      <w:pPr>
        <w:numPr>
          <w:ilvl w:val="0"/>
          <w:numId w:val="6"/>
        </w:numPr>
      </w:pPr>
      <w:r w:rsidRPr="00033CE9">
        <w:t xml:space="preserve">Teniendo en cuenta el monitor que instale, busque y abra el archivo </w:t>
      </w:r>
      <w:r w:rsidRPr="00033CE9">
        <w:rPr>
          <w:b/>
          <w:bCs/>
        </w:rPr>
        <w:t>hp_f1903.inf</w:t>
      </w:r>
      <w:r w:rsidRPr="00033CE9">
        <w:t xml:space="preserve"> o </w:t>
      </w:r>
      <w:r w:rsidRPr="00033CE9">
        <w:rPr>
          <w:b/>
          <w:bCs/>
        </w:rPr>
        <w:t>hp_f1904.inf</w:t>
      </w:r>
      <w:r w:rsidRPr="00033CE9">
        <w:t xml:space="preserve"> del CD-ROM que se encuentra en el directorio </w:t>
      </w:r>
      <w:r w:rsidRPr="00033CE9">
        <w:rPr>
          <w:b/>
          <w:bCs/>
        </w:rPr>
        <w:t>Controladores</w:t>
      </w:r>
      <w:r w:rsidRPr="00033CE9">
        <w:t xml:space="preserve"> y haga clic en </w:t>
      </w:r>
      <w:proofErr w:type="gramStart"/>
      <w:r w:rsidRPr="00033CE9">
        <w:rPr>
          <w:b/>
          <w:bCs/>
        </w:rPr>
        <w:t>Aceptar</w:t>
      </w:r>
      <w:r w:rsidRPr="00033CE9">
        <w:t xml:space="preserve"> .</w:t>
      </w:r>
      <w:proofErr w:type="gramEnd"/>
    </w:p>
    <w:p w:rsidR="00033CE9" w:rsidRPr="00033CE9" w:rsidRDefault="00033CE9" w:rsidP="00033CE9">
      <w:pPr>
        <w:numPr>
          <w:ilvl w:val="0"/>
          <w:numId w:val="6"/>
        </w:numPr>
      </w:pPr>
      <w:r w:rsidRPr="00033CE9">
        <w:t xml:space="preserve">Haga clic en </w:t>
      </w:r>
      <w:r w:rsidRPr="00033CE9">
        <w:rPr>
          <w:b/>
          <w:bCs/>
        </w:rPr>
        <w:t>Siguiente</w:t>
      </w:r>
      <w:r w:rsidRPr="00033CE9">
        <w:t xml:space="preserve"> para instalar el monitor seleccionado.</w:t>
      </w:r>
    </w:p>
    <w:p w:rsidR="00033CE9" w:rsidRPr="00033CE9" w:rsidRDefault="00033CE9" w:rsidP="00033CE9">
      <w:bookmarkStart w:id="4" w:name="c00281754_FlatPanel_Tips"/>
      <w:bookmarkEnd w:id="4"/>
      <w:r w:rsidRPr="00033CE9">
        <w:rPr>
          <w:b/>
          <w:bCs/>
        </w:rPr>
        <w:t>Consejos y recomendaciones</w:t>
      </w:r>
      <w:r w:rsidRPr="00033CE9">
        <w:t xml:space="preserve"> </w:t>
      </w:r>
    </w:p>
    <w:p w:rsidR="00033CE9" w:rsidRPr="00033CE9" w:rsidRDefault="00033CE9" w:rsidP="00033CE9">
      <w:pPr>
        <w:numPr>
          <w:ilvl w:val="0"/>
          <w:numId w:val="7"/>
        </w:numPr>
      </w:pPr>
      <w:r w:rsidRPr="00033CE9">
        <w:t>Desenchufe el monitor de la toma de pared antes de limpiarlo. No utilice limpiadores líquidos o en aerosol. Utilice un paño humedecido para la limpieza. Si aun así la pantalla no queda suficientemente limpia, utilice un producto antiestático especial para la limpieza de pantallas.</w:t>
      </w:r>
    </w:p>
    <w:p w:rsidR="00033CE9" w:rsidRPr="00033CE9" w:rsidRDefault="00033CE9" w:rsidP="00033CE9">
      <w:pPr>
        <w:numPr>
          <w:ilvl w:val="0"/>
          <w:numId w:val="7"/>
        </w:numPr>
      </w:pPr>
      <w:r w:rsidRPr="00033CE9">
        <w:t>No abra la carcasa del monitor ni intente reparar este producto por sí mismo. Ajuste solamente los controles que se describen en las instrucciones de funcionamiento. Si el monitor no funciona correctamente, se ha caído o se ha dañado, póngase en contacto con el distribuidor, revendedor o proveedor de servicios autorizado de HP.</w:t>
      </w:r>
    </w:p>
    <w:p w:rsidR="00033CE9" w:rsidRPr="00033CE9" w:rsidRDefault="00033CE9" w:rsidP="00033CE9">
      <w:pPr>
        <w:numPr>
          <w:ilvl w:val="0"/>
          <w:numId w:val="7"/>
        </w:numPr>
      </w:pPr>
      <w:r w:rsidRPr="00033CE9">
        <w:t>Utilice únicamente tanto una fuente de alimentación como una conexión adecuada para este monitor, como se indica en la etiqueta o en la placa trasera del monitor.</w:t>
      </w:r>
    </w:p>
    <w:p w:rsidR="00033CE9" w:rsidRPr="00033CE9" w:rsidRDefault="00033CE9" w:rsidP="00033CE9">
      <w:pPr>
        <w:numPr>
          <w:ilvl w:val="0"/>
          <w:numId w:val="7"/>
        </w:numPr>
      </w:pPr>
      <w:r w:rsidRPr="00033CE9">
        <w:t>Nunca desconecte el monitor tirando el cable.</w:t>
      </w:r>
    </w:p>
    <w:p w:rsidR="00033CE9" w:rsidRPr="00033CE9" w:rsidRDefault="00033CE9" w:rsidP="00033CE9">
      <w:pPr>
        <w:numPr>
          <w:ilvl w:val="0"/>
          <w:numId w:val="7"/>
        </w:numPr>
      </w:pPr>
      <w:r w:rsidRPr="00033CE9">
        <w:t>Apague el monitor cuando no lo utilice. Es posible aumentar significativamente la expectativa de vida útil del monitor utilizando un protector de pantalla y apagando el monitor cuando no lo utilice.</w:t>
      </w:r>
    </w:p>
    <w:p w:rsidR="00033CE9" w:rsidRPr="00033CE9" w:rsidRDefault="00033CE9" w:rsidP="00033CE9">
      <w:pPr>
        <w:numPr>
          <w:ilvl w:val="0"/>
          <w:numId w:val="7"/>
        </w:numPr>
      </w:pPr>
      <w:r w:rsidRPr="00033CE9">
        <w:t>Al retirar la base del monitor, debe poner la parte frontal del monitor hacia abajo sobre una superficie suave para evitar que se raye, deforme o rompa.</w:t>
      </w:r>
    </w:p>
    <w:p w:rsidR="00033CE9" w:rsidRPr="00033CE9" w:rsidRDefault="00033CE9" w:rsidP="00033CE9">
      <w:pPr>
        <w:numPr>
          <w:ilvl w:val="0"/>
          <w:numId w:val="7"/>
        </w:numPr>
      </w:pPr>
      <w:r w:rsidRPr="00033CE9">
        <w:t xml:space="preserve">Es posible que ocurran daños como la retención en la pantalla de una imagen (efecto </w:t>
      </w:r>
      <w:proofErr w:type="spellStart"/>
      <w:r w:rsidRPr="00033CE9">
        <w:t>burn</w:t>
      </w:r>
      <w:proofErr w:type="spellEnd"/>
      <w:r w:rsidRPr="00033CE9">
        <w:t>-in) en monitores que exhiban la misma imagen estática en la pantalla por un período prolongado. Para evitar estos daños, es recomendable que tenga siempre activo un protector de pantalla o que apague el monitor cuando no está en uso por un periodo prolongado de tiempo.</w:t>
      </w:r>
    </w:p>
    <w:p w:rsidR="000C69C3" w:rsidRDefault="000C69C3" w:rsidP="00033CE9"/>
    <w:sectPr w:rsidR="000C69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F3C0B"/>
    <w:multiLevelType w:val="multilevel"/>
    <w:tmpl w:val="79BA4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B0037C"/>
    <w:multiLevelType w:val="multilevel"/>
    <w:tmpl w:val="DBD40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2A6379"/>
    <w:multiLevelType w:val="multilevel"/>
    <w:tmpl w:val="D4625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4D39ED"/>
    <w:multiLevelType w:val="multilevel"/>
    <w:tmpl w:val="FD624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CF3103"/>
    <w:multiLevelType w:val="multilevel"/>
    <w:tmpl w:val="1D14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4072E9"/>
    <w:multiLevelType w:val="multilevel"/>
    <w:tmpl w:val="42682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BE4660"/>
    <w:multiLevelType w:val="multilevel"/>
    <w:tmpl w:val="1E4E2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A187315"/>
    <w:multiLevelType w:val="multilevel"/>
    <w:tmpl w:val="92AC4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4"/>
  </w:num>
  <w:num w:numId="4">
    <w:abstractNumId w:val="6"/>
  </w:num>
  <w:num w:numId="5">
    <w:abstractNumId w:val="7"/>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CE9"/>
    <w:rsid w:val="00033CE9"/>
    <w:rsid w:val="000C69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33CE9"/>
    <w:rPr>
      <w:color w:val="0000FF" w:themeColor="hyperlink"/>
      <w:u w:val="single"/>
    </w:rPr>
  </w:style>
  <w:style w:type="paragraph" w:styleId="Textodeglobo">
    <w:name w:val="Balloon Text"/>
    <w:basedOn w:val="Normal"/>
    <w:link w:val="TextodegloboCar"/>
    <w:uiPriority w:val="99"/>
    <w:semiHidden/>
    <w:unhideWhenUsed/>
    <w:rsid w:val="00033C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3C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33CE9"/>
    <w:rPr>
      <w:color w:val="0000FF" w:themeColor="hyperlink"/>
      <w:u w:val="single"/>
    </w:rPr>
  </w:style>
  <w:style w:type="paragraph" w:styleId="Textodeglobo">
    <w:name w:val="Balloon Text"/>
    <w:basedOn w:val="Normal"/>
    <w:link w:val="TextodegloboCar"/>
    <w:uiPriority w:val="99"/>
    <w:semiHidden/>
    <w:unhideWhenUsed/>
    <w:rsid w:val="00033C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3C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880260">
      <w:bodyDiv w:val="1"/>
      <w:marLeft w:val="0"/>
      <w:marRight w:val="0"/>
      <w:marTop w:val="100"/>
      <w:marBottom w:val="100"/>
      <w:divBdr>
        <w:top w:val="none" w:sz="0" w:space="0" w:color="auto"/>
        <w:left w:val="none" w:sz="0" w:space="0" w:color="auto"/>
        <w:bottom w:val="none" w:sz="0" w:space="0" w:color="auto"/>
        <w:right w:val="none" w:sz="0" w:space="0" w:color="auto"/>
      </w:divBdr>
      <w:divsChild>
        <w:div w:id="186913511">
          <w:marLeft w:val="0"/>
          <w:marRight w:val="0"/>
          <w:marTop w:val="0"/>
          <w:marBottom w:val="0"/>
          <w:divBdr>
            <w:top w:val="none" w:sz="0" w:space="0" w:color="auto"/>
            <w:left w:val="none" w:sz="0" w:space="0" w:color="auto"/>
            <w:bottom w:val="none" w:sz="0" w:space="0" w:color="auto"/>
            <w:right w:val="none" w:sz="0" w:space="0" w:color="auto"/>
          </w:divBdr>
          <w:divsChild>
            <w:div w:id="1808472286">
              <w:marLeft w:val="0"/>
              <w:marRight w:val="0"/>
              <w:marTop w:val="100"/>
              <w:marBottom w:val="100"/>
              <w:divBdr>
                <w:top w:val="none" w:sz="0" w:space="0" w:color="auto"/>
                <w:left w:val="none" w:sz="0" w:space="0" w:color="auto"/>
                <w:bottom w:val="none" w:sz="0" w:space="0" w:color="auto"/>
                <w:right w:val="none" w:sz="0" w:space="0" w:color="auto"/>
              </w:divBdr>
              <w:divsChild>
                <w:div w:id="891117948">
                  <w:marLeft w:val="0"/>
                  <w:marRight w:val="0"/>
                  <w:marTop w:val="0"/>
                  <w:marBottom w:val="0"/>
                  <w:divBdr>
                    <w:top w:val="none" w:sz="0" w:space="0" w:color="auto"/>
                    <w:left w:val="none" w:sz="0" w:space="0" w:color="auto"/>
                    <w:bottom w:val="none" w:sz="0" w:space="0" w:color="auto"/>
                    <w:right w:val="none" w:sz="0" w:space="0" w:color="auto"/>
                  </w:divBdr>
                  <w:divsChild>
                    <w:div w:id="41908457">
                      <w:marLeft w:val="0"/>
                      <w:marRight w:val="0"/>
                      <w:marTop w:val="0"/>
                      <w:marBottom w:val="0"/>
                      <w:divBdr>
                        <w:top w:val="none" w:sz="0" w:space="0" w:color="auto"/>
                        <w:left w:val="none" w:sz="0" w:space="0" w:color="auto"/>
                        <w:bottom w:val="none" w:sz="0" w:space="0" w:color="auto"/>
                        <w:right w:val="none" w:sz="0" w:space="0" w:color="auto"/>
                      </w:divBdr>
                      <w:divsChild>
                        <w:div w:id="1733191627">
                          <w:marLeft w:val="0"/>
                          <w:marRight w:val="0"/>
                          <w:marTop w:val="0"/>
                          <w:marBottom w:val="0"/>
                          <w:divBdr>
                            <w:top w:val="none" w:sz="0" w:space="0" w:color="auto"/>
                            <w:left w:val="none" w:sz="0" w:space="0" w:color="auto"/>
                            <w:bottom w:val="none" w:sz="0" w:space="0" w:color="auto"/>
                            <w:right w:val="none" w:sz="0" w:space="0" w:color="auto"/>
                          </w:divBdr>
                          <w:divsChild>
                            <w:div w:id="796023817">
                              <w:marLeft w:val="0"/>
                              <w:marRight w:val="0"/>
                              <w:marTop w:val="0"/>
                              <w:marBottom w:val="0"/>
                              <w:divBdr>
                                <w:top w:val="none" w:sz="0" w:space="0" w:color="auto"/>
                                <w:left w:val="none" w:sz="0" w:space="0" w:color="auto"/>
                                <w:bottom w:val="none" w:sz="0" w:space="0" w:color="auto"/>
                                <w:right w:val="none" w:sz="0" w:space="0" w:color="auto"/>
                              </w:divBdr>
                              <w:divsChild>
                                <w:div w:id="1039282407">
                                  <w:marLeft w:val="270"/>
                                  <w:marRight w:val="315"/>
                                  <w:marTop w:val="0"/>
                                  <w:marBottom w:val="0"/>
                                  <w:divBdr>
                                    <w:top w:val="none" w:sz="0" w:space="0" w:color="auto"/>
                                    <w:left w:val="none" w:sz="0" w:space="0" w:color="auto"/>
                                    <w:bottom w:val="none" w:sz="0" w:space="0" w:color="auto"/>
                                    <w:right w:val="none" w:sz="0" w:space="0" w:color="auto"/>
                                  </w:divBdr>
                                  <w:divsChild>
                                    <w:div w:id="690108078">
                                      <w:marLeft w:val="0"/>
                                      <w:marRight w:val="0"/>
                                      <w:marTop w:val="0"/>
                                      <w:marBottom w:val="600"/>
                                      <w:divBdr>
                                        <w:top w:val="none" w:sz="0" w:space="0" w:color="auto"/>
                                        <w:left w:val="none" w:sz="0" w:space="0" w:color="auto"/>
                                        <w:bottom w:val="none" w:sz="0" w:space="0" w:color="auto"/>
                                        <w:right w:val="none" w:sz="0" w:space="0" w:color="auto"/>
                                      </w:divBdr>
                                      <w:divsChild>
                                        <w:div w:id="1015378916">
                                          <w:marLeft w:val="0"/>
                                          <w:marRight w:val="0"/>
                                          <w:marTop w:val="0"/>
                                          <w:marBottom w:val="0"/>
                                          <w:divBdr>
                                            <w:top w:val="none" w:sz="0" w:space="0" w:color="auto"/>
                                            <w:left w:val="none" w:sz="0" w:space="0" w:color="auto"/>
                                            <w:bottom w:val="none" w:sz="0" w:space="0" w:color="auto"/>
                                            <w:right w:val="none" w:sz="0" w:space="0" w:color="auto"/>
                                          </w:divBdr>
                                          <w:divsChild>
                                            <w:div w:id="209810007">
                                              <w:marLeft w:val="0"/>
                                              <w:marRight w:val="0"/>
                                              <w:marTop w:val="0"/>
                                              <w:marBottom w:val="0"/>
                                              <w:divBdr>
                                                <w:top w:val="none" w:sz="0" w:space="0" w:color="auto"/>
                                                <w:left w:val="none" w:sz="0" w:space="0" w:color="auto"/>
                                                <w:bottom w:val="none" w:sz="0" w:space="0" w:color="auto"/>
                                                <w:right w:val="none" w:sz="0" w:space="0" w:color="auto"/>
                                              </w:divBdr>
                                              <w:divsChild>
                                                <w:div w:id="1789472392">
                                                  <w:marLeft w:val="0"/>
                                                  <w:marRight w:val="0"/>
                                                  <w:marTop w:val="240"/>
                                                  <w:marBottom w:val="240"/>
                                                  <w:divBdr>
                                                    <w:top w:val="none" w:sz="0" w:space="0" w:color="auto"/>
                                                    <w:left w:val="none" w:sz="0" w:space="0" w:color="auto"/>
                                                    <w:bottom w:val="none" w:sz="0" w:space="0" w:color="auto"/>
                                                    <w:right w:val="none" w:sz="0" w:space="0" w:color="auto"/>
                                                  </w:divBdr>
                                                  <w:divsChild>
                                                    <w:div w:id="1298535781">
                                                      <w:marLeft w:val="0"/>
                                                      <w:marRight w:val="0"/>
                                                      <w:marTop w:val="75"/>
                                                      <w:marBottom w:val="0"/>
                                                      <w:divBdr>
                                                        <w:top w:val="none" w:sz="0" w:space="0" w:color="auto"/>
                                                        <w:left w:val="none" w:sz="0" w:space="0" w:color="auto"/>
                                                        <w:bottom w:val="none" w:sz="0" w:space="0" w:color="auto"/>
                                                        <w:right w:val="none" w:sz="0" w:space="0" w:color="auto"/>
                                                      </w:divBdr>
                                                    </w:div>
                                                    <w:div w:id="1224295282">
                                                      <w:marLeft w:val="0"/>
                                                      <w:marRight w:val="0"/>
                                                      <w:marTop w:val="450"/>
                                                      <w:marBottom w:val="0"/>
                                                      <w:divBdr>
                                                        <w:top w:val="none" w:sz="0" w:space="0" w:color="auto"/>
                                                        <w:left w:val="none" w:sz="0" w:space="0" w:color="auto"/>
                                                        <w:bottom w:val="none" w:sz="0" w:space="0" w:color="auto"/>
                                                        <w:right w:val="none" w:sz="0" w:space="0" w:color="auto"/>
                                                      </w:divBdr>
                                                    </w:div>
                                                    <w:div w:id="1279263885">
                                                      <w:marLeft w:val="0"/>
                                                      <w:marRight w:val="0"/>
                                                      <w:marTop w:val="450"/>
                                                      <w:marBottom w:val="0"/>
                                                      <w:divBdr>
                                                        <w:top w:val="none" w:sz="0" w:space="0" w:color="auto"/>
                                                        <w:left w:val="none" w:sz="0" w:space="0" w:color="auto"/>
                                                        <w:bottom w:val="none" w:sz="0" w:space="0" w:color="auto"/>
                                                        <w:right w:val="none" w:sz="0" w:space="0" w:color="auto"/>
                                                      </w:divBdr>
                                                      <w:divsChild>
                                                        <w:div w:id="320235508">
                                                          <w:marLeft w:val="0"/>
                                                          <w:marRight w:val="0"/>
                                                          <w:marTop w:val="240"/>
                                                          <w:marBottom w:val="240"/>
                                                          <w:divBdr>
                                                            <w:top w:val="none" w:sz="0" w:space="0" w:color="auto"/>
                                                            <w:left w:val="none" w:sz="0" w:space="0" w:color="auto"/>
                                                            <w:bottom w:val="none" w:sz="0" w:space="0" w:color="auto"/>
                                                            <w:right w:val="none" w:sz="0" w:space="0" w:color="auto"/>
                                                          </w:divBdr>
                                                        </w:div>
                                                        <w:div w:id="532614625">
                                                          <w:marLeft w:val="0"/>
                                                          <w:marRight w:val="0"/>
                                                          <w:marTop w:val="240"/>
                                                          <w:marBottom w:val="240"/>
                                                          <w:divBdr>
                                                            <w:top w:val="none" w:sz="0" w:space="0" w:color="auto"/>
                                                            <w:left w:val="none" w:sz="0" w:space="0" w:color="auto"/>
                                                            <w:bottom w:val="none" w:sz="0" w:space="0" w:color="auto"/>
                                                            <w:right w:val="none" w:sz="0" w:space="0" w:color="auto"/>
                                                          </w:divBdr>
                                                        </w:div>
                                                      </w:divsChild>
                                                    </w:div>
                                                    <w:div w:id="1245602214">
                                                      <w:marLeft w:val="0"/>
                                                      <w:marRight w:val="0"/>
                                                      <w:marTop w:val="450"/>
                                                      <w:marBottom w:val="0"/>
                                                      <w:divBdr>
                                                        <w:top w:val="none" w:sz="0" w:space="0" w:color="auto"/>
                                                        <w:left w:val="none" w:sz="0" w:space="0" w:color="auto"/>
                                                        <w:bottom w:val="none" w:sz="0" w:space="0" w:color="auto"/>
                                                        <w:right w:val="none" w:sz="0" w:space="0" w:color="auto"/>
                                                      </w:divBdr>
                                                    </w:div>
                                                    <w:div w:id="1282497882">
                                                      <w:marLeft w:val="0"/>
                                                      <w:marRight w:val="0"/>
                                                      <w:marTop w:val="450"/>
                                                      <w:marBottom w:val="0"/>
                                                      <w:divBdr>
                                                        <w:top w:val="none" w:sz="0" w:space="0" w:color="auto"/>
                                                        <w:left w:val="none" w:sz="0" w:space="0" w:color="auto"/>
                                                        <w:bottom w:val="none" w:sz="0" w:space="0" w:color="auto"/>
                                                        <w:right w:val="none" w:sz="0" w:space="0" w:color="auto"/>
                                                      </w:divBdr>
                                                    </w:div>
                                                    <w:div w:id="1902449431">
                                                      <w:marLeft w:val="0"/>
                                                      <w:marRight w:val="0"/>
                                                      <w:marTop w:val="450"/>
                                                      <w:marBottom w:val="0"/>
                                                      <w:divBdr>
                                                        <w:top w:val="none" w:sz="0" w:space="0" w:color="auto"/>
                                                        <w:left w:val="none" w:sz="0" w:space="0" w:color="auto"/>
                                                        <w:bottom w:val="none" w:sz="0" w:space="0" w:color="auto"/>
                                                        <w:right w:val="none" w:sz="0" w:space="0" w:color="auto"/>
                                                      </w:divBdr>
                                                    </w:div>
                                                    <w:div w:id="1496604295">
                                                      <w:marLeft w:val="0"/>
                                                      <w:marRight w:val="0"/>
                                                      <w:marTop w:val="450"/>
                                                      <w:marBottom w:val="0"/>
                                                      <w:divBdr>
                                                        <w:top w:val="none" w:sz="0" w:space="0" w:color="auto"/>
                                                        <w:left w:val="none" w:sz="0" w:space="0" w:color="auto"/>
                                                        <w:bottom w:val="none" w:sz="0" w:space="0" w:color="auto"/>
                                                        <w:right w:val="none" w:sz="0" w:space="0" w:color="auto"/>
                                                      </w:divBdr>
                                                    </w:div>
                                                    <w:div w:id="240723199">
                                                      <w:marLeft w:val="0"/>
                                                      <w:marRight w:val="0"/>
                                                      <w:marTop w:val="450"/>
                                                      <w:marBottom w:val="0"/>
                                                      <w:divBdr>
                                                        <w:top w:val="none" w:sz="0" w:space="0" w:color="auto"/>
                                                        <w:left w:val="none" w:sz="0" w:space="0" w:color="auto"/>
                                                        <w:bottom w:val="none" w:sz="0" w:space="0" w:color="auto"/>
                                                        <w:right w:val="none" w:sz="0" w:space="0" w:color="auto"/>
                                                      </w:divBdr>
                                                    </w:div>
                                                  </w:divsChild>
                                                </w:div>
                                                <w:div w:id="775292730">
                                                  <w:marLeft w:val="0"/>
                                                  <w:marRight w:val="0"/>
                                                  <w:marTop w:val="0"/>
                                                  <w:marBottom w:val="0"/>
                                                  <w:divBdr>
                                                    <w:top w:val="none" w:sz="0" w:space="0" w:color="auto"/>
                                                    <w:left w:val="none" w:sz="0" w:space="0" w:color="auto"/>
                                                    <w:bottom w:val="none" w:sz="0" w:space="0" w:color="auto"/>
                                                    <w:right w:val="none" w:sz="0" w:space="0" w:color="auto"/>
                                                  </w:divBdr>
                                                  <w:divsChild>
                                                    <w:div w:id="1009021148">
                                                      <w:marLeft w:val="0"/>
                                                      <w:marRight w:val="0"/>
                                                      <w:marTop w:val="240"/>
                                                      <w:marBottom w:val="240"/>
                                                      <w:divBdr>
                                                        <w:top w:val="none" w:sz="0" w:space="0" w:color="auto"/>
                                                        <w:left w:val="none" w:sz="0" w:space="0" w:color="auto"/>
                                                        <w:bottom w:val="none" w:sz="0" w:space="0" w:color="auto"/>
                                                        <w:right w:val="none" w:sz="0" w:space="0" w:color="auto"/>
                                                      </w:divBdr>
                                                    </w:div>
                                                    <w:div w:id="1505128921">
                                                      <w:marLeft w:val="0"/>
                                                      <w:marRight w:val="0"/>
                                                      <w:marTop w:val="240"/>
                                                      <w:marBottom w:val="240"/>
                                                      <w:divBdr>
                                                        <w:top w:val="none" w:sz="0" w:space="0" w:color="auto"/>
                                                        <w:left w:val="none" w:sz="0" w:space="0" w:color="auto"/>
                                                        <w:bottom w:val="none" w:sz="0" w:space="0" w:color="auto"/>
                                                        <w:right w:val="none" w:sz="0" w:space="0" w:color="auto"/>
                                                      </w:divBdr>
                                                    </w:div>
                                                  </w:divsChild>
                                                </w:div>
                                                <w:div w:id="642976222">
                                                  <w:marLeft w:val="0"/>
                                                  <w:marRight w:val="0"/>
                                                  <w:marTop w:val="0"/>
                                                  <w:marBottom w:val="0"/>
                                                  <w:divBdr>
                                                    <w:top w:val="none" w:sz="0" w:space="0" w:color="auto"/>
                                                    <w:left w:val="none" w:sz="0" w:space="0" w:color="auto"/>
                                                    <w:bottom w:val="none" w:sz="0" w:space="0" w:color="auto"/>
                                                    <w:right w:val="none" w:sz="0" w:space="0" w:color="auto"/>
                                                  </w:divBdr>
                                                  <w:divsChild>
                                                    <w:div w:id="1477801566">
                                                      <w:marLeft w:val="0"/>
                                                      <w:marRight w:val="0"/>
                                                      <w:marTop w:val="240"/>
                                                      <w:marBottom w:val="240"/>
                                                      <w:divBdr>
                                                        <w:top w:val="none" w:sz="0" w:space="0" w:color="auto"/>
                                                        <w:left w:val="none" w:sz="0" w:space="0" w:color="auto"/>
                                                        <w:bottom w:val="none" w:sz="0" w:space="0" w:color="auto"/>
                                                        <w:right w:val="none" w:sz="0" w:space="0" w:color="auto"/>
                                                      </w:divBdr>
                                                    </w:div>
                                                    <w:div w:id="1397048205">
                                                      <w:marLeft w:val="0"/>
                                                      <w:marRight w:val="0"/>
                                                      <w:marTop w:val="240"/>
                                                      <w:marBottom w:val="240"/>
                                                      <w:divBdr>
                                                        <w:top w:val="none" w:sz="0" w:space="0" w:color="auto"/>
                                                        <w:left w:val="none" w:sz="0" w:space="0" w:color="auto"/>
                                                        <w:bottom w:val="none" w:sz="0" w:space="0" w:color="auto"/>
                                                        <w:right w:val="none" w:sz="0" w:space="0" w:color="auto"/>
                                                      </w:divBdr>
                                                      <w:divsChild>
                                                        <w:div w:id="1380127895">
                                                          <w:marLeft w:val="0"/>
                                                          <w:marRight w:val="0"/>
                                                          <w:marTop w:val="75"/>
                                                          <w:marBottom w:val="0"/>
                                                          <w:divBdr>
                                                            <w:top w:val="none" w:sz="0" w:space="0" w:color="auto"/>
                                                            <w:left w:val="none" w:sz="0" w:space="0" w:color="auto"/>
                                                            <w:bottom w:val="none" w:sz="0" w:space="0" w:color="auto"/>
                                                            <w:right w:val="none" w:sz="0" w:space="0" w:color="auto"/>
                                                          </w:divBdr>
                                                        </w:div>
                                                        <w:div w:id="28266129">
                                                          <w:marLeft w:val="0"/>
                                                          <w:marRight w:val="0"/>
                                                          <w:marTop w:val="450"/>
                                                          <w:marBottom w:val="0"/>
                                                          <w:divBdr>
                                                            <w:top w:val="none" w:sz="0" w:space="0" w:color="auto"/>
                                                            <w:left w:val="none" w:sz="0" w:space="0" w:color="auto"/>
                                                            <w:bottom w:val="none" w:sz="0" w:space="0" w:color="auto"/>
                                                            <w:right w:val="none" w:sz="0" w:space="0" w:color="auto"/>
                                                          </w:divBdr>
                                                        </w:div>
                                                        <w:div w:id="722631349">
                                                          <w:marLeft w:val="0"/>
                                                          <w:marRight w:val="0"/>
                                                          <w:marTop w:val="450"/>
                                                          <w:marBottom w:val="0"/>
                                                          <w:divBdr>
                                                            <w:top w:val="none" w:sz="0" w:space="0" w:color="auto"/>
                                                            <w:left w:val="none" w:sz="0" w:space="0" w:color="auto"/>
                                                            <w:bottom w:val="none" w:sz="0" w:space="0" w:color="auto"/>
                                                            <w:right w:val="none" w:sz="0" w:space="0" w:color="auto"/>
                                                          </w:divBdr>
                                                        </w:div>
                                                        <w:div w:id="719860980">
                                                          <w:marLeft w:val="0"/>
                                                          <w:marRight w:val="0"/>
                                                          <w:marTop w:val="75"/>
                                                          <w:marBottom w:val="0"/>
                                                          <w:divBdr>
                                                            <w:top w:val="none" w:sz="0" w:space="0" w:color="auto"/>
                                                            <w:left w:val="none" w:sz="0" w:space="0" w:color="auto"/>
                                                            <w:bottom w:val="none" w:sz="0" w:space="0" w:color="auto"/>
                                                            <w:right w:val="none" w:sz="0" w:space="0" w:color="auto"/>
                                                          </w:divBdr>
                                                        </w:div>
                                                        <w:div w:id="1575792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99810000">
                                              <w:marLeft w:val="0"/>
                                              <w:marRight w:val="0"/>
                                              <w:marTop w:val="0"/>
                                              <w:marBottom w:val="0"/>
                                              <w:divBdr>
                                                <w:top w:val="none" w:sz="0" w:space="0" w:color="auto"/>
                                                <w:left w:val="none" w:sz="0" w:space="0" w:color="auto"/>
                                                <w:bottom w:val="none" w:sz="0" w:space="0" w:color="auto"/>
                                                <w:right w:val="none" w:sz="0" w:space="0" w:color="auto"/>
                                              </w:divBdr>
                                              <w:divsChild>
                                                <w:div w:id="2077584518">
                                                  <w:marLeft w:val="0"/>
                                                  <w:marRight w:val="0"/>
                                                  <w:marTop w:val="240"/>
                                                  <w:marBottom w:val="240"/>
                                                  <w:divBdr>
                                                    <w:top w:val="none" w:sz="0" w:space="0" w:color="auto"/>
                                                    <w:left w:val="none" w:sz="0" w:space="0" w:color="auto"/>
                                                    <w:bottom w:val="none" w:sz="0" w:space="0" w:color="auto"/>
                                                    <w:right w:val="none" w:sz="0" w:space="0" w:color="auto"/>
                                                  </w:divBdr>
                                                </w:div>
                                                <w:div w:id="1883324701">
                                                  <w:marLeft w:val="0"/>
                                                  <w:marRight w:val="0"/>
                                                  <w:marTop w:val="240"/>
                                                  <w:marBottom w:val="240"/>
                                                  <w:divBdr>
                                                    <w:top w:val="none" w:sz="0" w:space="0" w:color="auto"/>
                                                    <w:left w:val="none" w:sz="0" w:space="0" w:color="auto"/>
                                                    <w:bottom w:val="none" w:sz="0" w:space="0" w:color="auto"/>
                                                    <w:right w:val="none" w:sz="0" w:space="0" w:color="auto"/>
                                                  </w:divBdr>
                                                </w:div>
                                                <w:div w:id="1911765762">
                                                  <w:marLeft w:val="0"/>
                                                  <w:marRight w:val="0"/>
                                                  <w:marTop w:val="240"/>
                                                  <w:marBottom w:val="240"/>
                                                  <w:divBdr>
                                                    <w:top w:val="none" w:sz="0" w:space="0" w:color="auto"/>
                                                    <w:left w:val="none" w:sz="0" w:space="0" w:color="auto"/>
                                                    <w:bottom w:val="none" w:sz="0" w:space="0" w:color="auto"/>
                                                    <w:right w:val="none" w:sz="0" w:space="0" w:color="auto"/>
                                                  </w:divBdr>
                                                  <w:divsChild>
                                                    <w:div w:id="989675099">
                                                      <w:marLeft w:val="0"/>
                                                      <w:marRight w:val="300"/>
                                                      <w:marTop w:val="240"/>
                                                      <w:marBottom w:val="240"/>
                                                      <w:divBdr>
                                                        <w:top w:val="none" w:sz="0" w:space="0" w:color="auto"/>
                                                        <w:left w:val="none" w:sz="0" w:space="0" w:color="auto"/>
                                                        <w:bottom w:val="none" w:sz="0" w:space="0" w:color="auto"/>
                                                        <w:right w:val="none" w:sz="0" w:space="0" w:color="auto"/>
                                                      </w:divBdr>
                                                      <w:divsChild>
                                                        <w:div w:id="1116673941">
                                                          <w:marLeft w:val="0"/>
                                                          <w:marRight w:val="0"/>
                                                          <w:marTop w:val="75"/>
                                                          <w:marBottom w:val="0"/>
                                                          <w:divBdr>
                                                            <w:top w:val="none" w:sz="0" w:space="0" w:color="auto"/>
                                                            <w:left w:val="none" w:sz="0" w:space="0" w:color="auto"/>
                                                            <w:bottom w:val="none" w:sz="0" w:space="0" w:color="auto"/>
                                                            <w:right w:val="none" w:sz="0" w:space="0" w:color="auto"/>
                                                          </w:divBdr>
                                                        </w:div>
                                                      </w:divsChild>
                                                    </w:div>
                                                    <w:div w:id="1135289988">
                                                      <w:marLeft w:val="0"/>
                                                      <w:marRight w:val="300"/>
                                                      <w:marTop w:val="240"/>
                                                      <w:marBottom w:val="240"/>
                                                      <w:divBdr>
                                                        <w:top w:val="none" w:sz="0" w:space="0" w:color="auto"/>
                                                        <w:left w:val="none" w:sz="0" w:space="0" w:color="auto"/>
                                                        <w:bottom w:val="none" w:sz="0" w:space="0" w:color="auto"/>
                                                        <w:right w:val="none" w:sz="0" w:space="0" w:color="auto"/>
                                                      </w:divBdr>
                                                      <w:divsChild>
                                                        <w:div w:id="1053385757">
                                                          <w:marLeft w:val="0"/>
                                                          <w:marRight w:val="0"/>
                                                          <w:marTop w:val="75"/>
                                                          <w:marBottom w:val="0"/>
                                                          <w:divBdr>
                                                            <w:top w:val="none" w:sz="0" w:space="0" w:color="auto"/>
                                                            <w:left w:val="none" w:sz="0" w:space="0" w:color="auto"/>
                                                            <w:bottom w:val="none" w:sz="0" w:space="0" w:color="auto"/>
                                                            <w:right w:val="none" w:sz="0" w:space="0" w:color="auto"/>
                                                          </w:divBdr>
                                                        </w:div>
                                                      </w:divsChild>
                                                    </w:div>
                                                    <w:div w:id="606304584">
                                                      <w:marLeft w:val="0"/>
                                                      <w:marRight w:val="300"/>
                                                      <w:marTop w:val="240"/>
                                                      <w:marBottom w:val="240"/>
                                                      <w:divBdr>
                                                        <w:top w:val="none" w:sz="0" w:space="0" w:color="auto"/>
                                                        <w:left w:val="none" w:sz="0" w:space="0" w:color="auto"/>
                                                        <w:bottom w:val="none" w:sz="0" w:space="0" w:color="auto"/>
                                                        <w:right w:val="none" w:sz="0" w:space="0" w:color="auto"/>
                                                      </w:divBdr>
                                                      <w:divsChild>
                                                        <w:div w:id="8194650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48605372">
                                                  <w:marLeft w:val="0"/>
                                                  <w:marRight w:val="0"/>
                                                  <w:marTop w:val="0"/>
                                                  <w:marBottom w:val="0"/>
                                                  <w:divBdr>
                                                    <w:top w:val="none" w:sz="0" w:space="0" w:color="auto"/>
                                                    <w:left w:val="none" w:sz="0" w:space="0" w:color="auto"/>
                                                    <w:bottom w:val="none" w:sz="0" w:space="0" w:color="auto"/>
                                                    <w:right w:val="none" w:sz="0" w:space="0" w:color="auto"/>
                                                  </w:divBdr>
                                                  <w:divsChild>
                                                    <w:div w:id="1605380492">
                                                      <w:marLeft w:val="0"/>
                                                      <w:marRight w:val="0"/>
                                                      <w:marTop w:val="240"/>
                                                      <w:marBottom w:val="240"/>
                                                      <w:divBdr>
                                                        <w:top w:val="none" w:sz="0" w:space="0" w:color="auto"/>
                                                        <w:left w:val="none" w:sz="0" w:space="0" w:color="auto"/>
                                                        <w:bottom w:val="none" w:sz="0" w:space="0" w:color="auto"/>
                                                        <w:right w:val="none" w:sz="0" w:space="0" w:color="auto"/>
                                                      </w:divBdr>
                                                    </w:div>
                                                    <w:div w:id="516429492">
                                                      <w:marLeft w:val="0"/>
                                                      <w:marRight w:val="0"/>
                                                      <w:marTop w:val="240"/>
                                                      <w:marBottom w:val="240"/>
                                                      <w:divBdr>
                                                        <w:top w:val="none" w:sz="0" w:space="0" w:color="auto"/>
                                                        <w:left w:val="none" w:sz="0" w:space="0" w:color="auto"/>
                                                        <w:bottom w:val="none" w:sz="0" w:space="0" w:color="auto"/>
                                                        <w:right w:val="none" w:sz="0" w:space="0" w:color="auto"/>
                                                      </w:divBdr>
                                                      <w:divsChild>
                                                        <w:div w:id="1746875286">
                                                          <w:marLeft w:val="0"/>
                                                          <w:marRight w:val="0"/>
                                                          <w:marTop w:val="75"/>
                                                          <w:marBottom w:val="0"/>
                                                          <w:divBdr>
                                                            <w:top w:val="none" w:sz="0" w:space="0" w:color="auto"/>
                                                            <w:left w:val="none" w:sz="0" w:space="0" w:color="auto"/>
                                                            <w:bottom w:val="none" w:sz="0" w:space="0" w:color="auto"/>
                                                            <w:right w:val="none" w:sz="0" w:space="0" w:color="auto"/>
                                                          </w:divBdr>
                                                        </w:div>
                                                        <w:div w:id="400100861">
                                                          <w:marLeft w:val="0"/>
                                                          <w:marRight w:val="0"/>
                                                          <w:marTop w:val="75"/>
                                                          <w:marBottom w:val="0"/>
                                                          <w:divBdr>
                                                            <w:top w:val="none" w:sz="0" w:space="0" w:color="auto"/>
                                                            <w:left w:val="none" w:sz="0" w:space="0" w:color="auto"/>
                                                            <w:bottom w:val="none" w:sz="0" w:space="0" w:color="auto"/>
                                                            <w:right w:val="none" w:sz="0" w:space="0" w:color="auto"/>
                                                          </w:divBdr>
                                                        </w:div>
                                                        <w:div w:id="572742388">
                                                          <w:marLeft w:val="0"/>
                                                          <w:marRight w:val="0"/>
                                                          <w:marTop w:val="75"/>
                                                          <w:marBottom w:val="0"/>
                                                          <w:divBdr>
                                                            <w:top w:val="none" w:sz="0" w:space="0" w:color="auto"/>
                                                            <w:left w:val="none" w:sz="0" w:space="0" w:color="auto"/>
                                                            <w:bottom w:val="none" w:sz="0" w:space="0" w:color="auto"/>
                                                            <w:right w:val="none" w:sz="0" w:space="0" w:color="auto"/>
                                                          </w:divBdr>
                                                        </w:div>
                                                        <w:div w:id="1404110538">
                                                          <w:marLeft w:val="0"/>
                                                          <w:marRight w:val="0"/>
                                                          <w:marTop w:val="75"/>
                                                          <w:marBottom w:val="0"/>
                                                          <w:divBdr>
                                                            <w:top w:val="none" w:sz="0" w:space="0" w:color="auto"/>
                                                            <w:left w:val="none" w:sz="0" w:space="0" w:color="auto"/>
                                                            <w:bottom w:val="none" w:sz="0" w:space="0" w:color="auto"/>
                                                            <w:right w:val="none" w:sz="0" w:space="0" w:color="auto"/>
                                                          </w:divBdr>
                                                        </w:div>
                                                        <w:div w:id="66342208">
                                                          <w:marLeft w:val="0"/>
                                                          <w:marRight w:val="0"/>
                                                          <w:marTop w:val="75"/>
                                                          <w:marBottom w:val="0"/>
                                                          <w:divBdr>
                                                            <w:top w:val="none" w:sz="0" w:space="0" w:color="auto"/>
                                                            <w:left w:val="none" w:sz="0" w:space="0" w:color="auto"/>
                                                            <w:bottom w:val="none" w:sz="0" w:space="0" w:color="auto"/>
                                                            <w:right w:val="none" w:sz="0" w:space="0" w:color="auto"/>
                                                          </w:divBdr>
                                                        </w:div>
                                                        <w:div w:id="796072988">
                                                          <w:marLeft w:val="0"/>
                                                          <w:marRight w:val="0"/>
                                                          <w:marTop w:val="75"/>
                                                          <w:marBottom w:val="0"/>
                                                          <w:divBdr>
                                                            <w:top w:val="none" w:sz="0" w:space="0" w:color="auto"/>
                                                            <w:left w:val="none" w:sz="0" w:space="0" w:color="auto"/>
                                                            <w:bottom w:val="none" w:sz="0" w:space="0" w:color="auto"/>
                                                            <w:right w:val="none" w:sz="0" w:space="0" w:color="auto"/>
                                                          </w:divBdr>
                                                        </w:div>
                                                        <w:div w:id="27025743">
                                                          <w:marLeft w:val="0"/>
                                                          <w:marRight w:val="0"/>
                                                          <w:marTop w:val="75"/>
                                                          <w:marBottom w:val="0"/>
                                                          <w:divBdr>
                                                            <w:top w:val="none" w:sz="0" w:space="0" w:color="auto"/>
                                                            <w:left w:val="none" w:sz="0" w:space="0" w:color="auto"/>
                                                            <w:bottom w:val="none" w:sz="0" w:space="0" w:color="auto"/>
                                                            <w:right w:val="none" w:sz="0" w:space="0" w:color="auto"/>
                                                          </w:divBdr>
                                                        </w:div>
                                                        <w:div w:id="8741257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75656635">
                                                  <w:marLeft w:val="0"/>
                                                  <w:marRight w:val="0"/>
                                                  <w:marTop w:val="0"/>
                                                  <w:marBottom w:val="0"/>
                                                  <w:divBdr>
                                                    <w:top w:val="none" w:sz="0" w:space="0" w:color="auto"/>
                                                    <w:left w:val="none" w:sz="0" w:space="0" w:color="auto"/>
                                                    <w:bottom w:val="none" w:sz="0" w:space="0" w:color="auto"/>
                                                    <w:right w:val="none" w:sz="0" w:space="0" w:color="auto"/>
                                                  </w:divBdr>
                                                  <w:divsChild>
                                                    <w:div w:id="42801667">
                                                      <w:marLeft w:val="0"/>
                                                      <w:marRight w:val="0"/>
                                                      <w:marTop w:val="240"/>
                                                      <w:marBottom w:val="240"/>
                                                      <w:divBdr>
                                                        <w:top w:val="none" w:sz="0" w:space="0" w:color="auto"/>
                                                        <w:left w:val="none" w:sz="0" w:space="0" w:color="auto"/>
                                                        <w:bottom w:val="none" w:sz="0" w:space="0" w:color="auto"/>
                                                        <w:right w:val="none" w:sz="0" w:space="0" w:color="auto"/>
                                                      </w:divBdr>
                                                    </w:div>
                                                    <w:div w:id="1538933471">
                                                      <w:marLeft w:val="0"/>
                                                      <w:marRight w:val="0"/>
                                                      <w:marTop w:val="240"/>
                                                      <w:marBottom w:val="240"/>
                                                      <w:divBdr>
                                                        <w:top w:val="none" w:sz="0" w:space="0" w:color="auto"/>
                                                        <w:left w:val="none" w:sz="0" w:space="0" w:color="auto"/>
                                                        <w:bottom w:val="none" w:sz="0" w:space="0" w:color="auto"/>
                                                        <w:right w:val="none" w:sz="0" w:space="0" w:color="auto"/>
                                                      </w:divBdr>
                                                      <w:divsChild>
                                                        <w:div w:id="1953198252">
                                                          <w:marLeft w:val="0"/>
                                                          <w:marRight w:val="0"/>
                                                          <w:marTop w:val="75"/>
                                                          <w:marBottom w:val="0"/>
                                                          <w:divBdr>
                                                            <w:top w:val="none" w:sz="0" w:space="0" w:color="auto"/>
                                                            <w:left w:val="none" w:sz="0" w:space="0" w:color="auto"/>
                                                            <w:bottom w:val="none" w:sz="0" w:space="0" w:color="auto"/>
                                                            <w:right w:val="none" w:sz="0" w:space="0" w:color="auto"/>
                                                          </w:divBdr>
                                                        </w:div>
                                                        <w:div w:id="427889941">
                                                          <w:marLeft w:val="0"/>
                                                          <w:marRight w:val="0"/>
                                                          <w:marTop w:val="75"/>
                                                          <w:marBottom w:val="0"/>
                                                          <w:divBdr>
                                                            <w:top w:val="none" w:sz="0" w:space="0" w:color="auto"/>
                                                            <w:left w:val="none" w:sz="0" w:space="0" w:color="auto"/>
                                                            <w:bottom w:val="none" w:sz="0" w:space="0" w:color="auto"/>
                                                            <w:right w:val="none" w:sz="0" w:space="0" w:color="auto"/>
                                                          </w:divBdr>
                                                        </w:div>
                                                        <w:div w:id="1706519010">
                                                          <w:marLeft w:val="0"/>
                                                          <w:marRight w:val="0"/>
                                                          <w:marTop w:val="75"/>
                                                          <w:marBottom w:val="0"/>
                                                          <w:divBdr>
                                                            <w:top w:val="none" w:sz="0" w:space="0" w:color="auto"/>
                                                            <w:left w:val="none" w:sz="0" w:space="0" w:color="auto"/>
                                                            <w:bottom w:val="none" w:sz="0" w:space="0" w:color="auto"/>
                                                            <w:right w:val="none" w:sz="0" w:space="0" w:color="auto"/>
                                                          </w:divBdr>
                                                        </w:div>
                                                        <w:div w:id="1029909641">
                                                          <w:marLeft w:val="0"/>
                                                          <w:marRight w:val="0"/>
                                                          <w:marTop w:val="75"/>
                                                          <w:marBottom w:val="0"/>
                                                          <w:divBdr>
                                                            <w:top w:val="none" w:sz="0" w:space="0" w:color="auto"/>
                                                            <w:left w:val="none" w:sz="0" w:space="0" w:color="auto"/>
                                                            <w:bottom w:val="none" w:sz="0" w:space="0" w:color="auto"/>
                                                            <w:right w:val="none" w:sz="0" w:space="0" w:color="auto"/>
                                                          </w:divBdr>
                                                        </w:div>
                                                        <w:div w:id="417993090">
                                                          <w:marLeft w:val="0"/>
                                                          <w:marRight w:val="0"/>
                                                          <w:marTop w:val="75"/>
                                                          <w:marBottom w:val="0"/>
                                                          <w:divBdr>
                                                            <w:top w:val="none" w:sz="0" w:space="0" w:color="auto"/>
                                                            <w:left w:val="none" w:sz="0" w:space="0" w:color="auto"/>
                                                            <w:bottom w:val="none" w:sz="0" w:space="0" w:color="auto"/>
                                                            <w:right w:val="none" w:sz="0" w:space="0" w:color="auto"/>
                                                          </w:divBdr>
                                                        </w:div>
                                                        <w:div w:id="5804133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34338548">
                                                  <w:marLeft w:val="0"/>
                                                  <w:marRight w:val="0"/>
                                                  <w:marTop w:val="0"/>
                                                  <w:marBottom w:val="0"/>
                                                  <w:divBdr>
                                                    <w:top w:val="none" w:sz="0" w:space="0" w:color="auto"/>
                                                    <w:left w:val="none" w:sz="0" w:space="0" w:color="auto"/>
                                                    <w:bottom w:val="none" w:sz="0" w:space="0" w:color="auto"/>
                                                    <w:right w:val="none" w:sz="0" w:space="0" w:color="auto"/>
                                                  </w:divBdr>
                                                  <w:divsChild>
                                                    <w:div w:id="543979709">
                                                      <w:marLeft w:val="0"/>
                                                      <w:marRight w:val="0"/>
                                                      <w:marTop w:val="240"/>
                                                      <w:marBottom w:val="240"/>
                                                      <w:divBdr>
                                                        <w:top w:val="none" w:sz="0" w:space="0" w:color="auto"/>
                                                        <w:left w:val="none" w:sz="0" w:space="0" w:color="auto"/>
                                                        <w:bottom w:val="none" w:sz="0" w:space="0" w:color="auto"/>
                                                        <w:right w:val="none" w:sz="0" w:space="0" w:color="auto"/>
                                                      </w:divBdr>
                                                    </w:div>
                                                    <w:div w:id="798300677">
                                                      <w:marLeft w:val="0"/>
                                                      <w:marRight w:val="0"/>
                                                      <w:marTop w:val="240"/>
                                                      <w:marBottom w:val="240"/>
                                                      <w:divBdr>
                                                        <w:top w:val="none" w:sz="0" w:space="0" w:color="auto"/>
                                                        <w:left w:val="none" w:sz="0" w:space="0" w:color="auto"/>
                                                        <w:bottom w:val="none" w:sz="0" w:space="0" w:color="auto"/>
                                                        <w:right w:val="none" w:sz="0" w:space="0" w:color="auto"/>
                                                      </w:divBdr>
                                                      <w:divsChild>
                                                        <w:div w:id="400492352">
                                                          <w:marLeft w:val="0"/>
                                                          <w:marRight w:val="0"/>
                                                          <w:marTop w:val="75"/>
                                                          <w:marBottom w:val="0"/>
                                                          <w:divBdr>
                                                            <w:top w:val="none" w:sz="0" w:space="0" w:color="auto"/>
                                                            <w:left w:val="none" w:sz="0" w:space="0" w:color="auto"/>
                                                            <w:bottom w:val="none" w:sz="0" w:space="0" w:color="auto"/>
                                                            <w:right w:val="none" w:sz="0" w:space="0" w:color="auto"/>
                                                          </w:divBdr>
                                                        </w:div>
                                                        <w:div w:id="706955182">
                                                          <w:marLeft w:val="0"/>
                                                          <w:marRight w:val="0"/>
                                                          <w:marTop w:val="75"/>
                                                          <w:marBottom w:val="0"/>
                                                          <w:divBdr>
                                                            <w:top w:val="none" w:sz="0" w:space="0" w:color="auto"/>
                                                            <w:left w:val="none" w:sz="0" w:space="0" w:color="auto"/>
                                                            <w:bottom w:val="none" w:sz="0" w:space="0" w:color="auto"/>
                                                            <w:right w:val="none" w:sz="0" w:space="0" w:color="auto"/>
                                                          </w:divBdr>
                                                        </w:div>
                                                        <w:div w:id="2031224072">
                                                          <w:marLeft w:val="0"/>
                                                          <w:marRight w:val="0"/>
                                                          <w:marTop w:val="75"/>
                                                          <w:marBottom w:val="0"/>
                                                          <w:divBdr>
                                                            <w:top w:val="none" w:sz="0" w:space="0" w:color="auto"/>
                                                            <w:left w:val="none" w:sz="0" w:space="0" w:color="auto"/>
                                                            <w:bottom w:val="none" w:sz="0" w:space="0" w:color="auto"/>
                                                            <w:right w:val="none" w:sz="0" w:space="0" w:color="auto"/>
                                                          </w:divBdr>
                                                        </w:div>
                                                        <w:div w:id="244189148">
                                                          <w:marLeft w:val="0"/>
                                                          <w:marRight w:val="0"/>
                                                          <w:marTop w:val="75"/>
                                                          <w:marBottom w:val="0"/>
                                                          <w:divBdr>
                                                            <w:top w:val="none" w:sz="0" w:space="0" w:color="auto"/>
                                                            <w:left w:val="none" w:sz="0" w:space="0" w:color="auto"/>
                                                            <w:bottom w:val="none" w:sz="0" w:space="0" w:color="auto"/>
                                                            <w:right w:val="none" w:sz="0" w:space="0" w:color="auto"/>
                                                          </w:divBdr>
                                                        </w:div>
                                                        <w:div w:id="105387788">
                                                          <w:marLeft w:val="0"/>
                                                          <w:marRight w:val="0"/>
                                                          <w:marTop w:val="75"/>
                                                          <w:marBottom w:val="0"/>
                                                          <w:divBdr>
                                                            <w:top w:val="none" w:sz="0" w:space="0" w:color="auto"/>
                                                            <w:left w:val="none" w:sz="0" w:space="0" w:color="auto"/>
                                                            <w:bottom w:val="none" w:sz="0" w:space="0" w:color="auto"/>
                                                            <w:right w:val="none" w:sz="0" w:space="0" w:color="auto"/>
                                                          </w:divBdr>
                                                        </w:div>
                                                        <w:div w:id="697001455">
                                                          <w:marLeft w:val="0"/>
                                                          <w:marRight w:val="0"/>
                                                          <w:marTop w:val="75"/>
                                                          <w:marBottom w:val="0"/>
                                                          <w:divBdr>
                                                            <w:top w:val="none" w:sz="0" w:space="0" w:color="auto"/>
                                                            <w:left w:val="none" w:sz="0" w:space="0" w:color="auto"/>
                                                            <w:bottom w:val="none" w:sz="0" w:space="0" w:color="auto"/>
                                                            <w:right w:val="none" w:sz="0" w:space="0" w:color="auto"/>
                                                          </w:divBdr>
                                                        </w:div>
                                                        <w:div w:id="4952632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0734563">
                                              <w:marLeft w:val="0"/>
                                              <w:marRight w:val="0"/>
                                              <w:marTop w:val="0"/>
                                              <w:marBottom w:val="0"/>
                                              <w:divBdr>
                                                <w:top w:val="none" w:sz="0" w:space="0" w:color="auto"/>
                                                <w:left w:val="none" w:sz="0" w:space="0" w:color="auto"/>
                                                <w:bottom w:val="none" w:sz="0" w:space="0" w:color="auto"/>
                                                <w:right w:val="none" w:sz="0" w:space="0" w:color="auto"/>
                                              </w:divBdr>
                                              <w:divsChild>
                                                <w:div w:id="747917892">
                                                  <w:marLeft w:val="0"/>
                                                  <w:marRight w:val="0"/>
                                                  <w:marTop w:val="240"/>
                                                  <w:marBottom w:val="240"/>
                                                  <w:divBdr>
                                                    <w:top w:val="none" w:sz="0" w:space="0" w:color="auto"/>
                                                    <w:left w:val="none" w:sz="0" w:space="0" w:color="auto"/>
                                                    <w:bottom w:val="none" w:sz="0" w:space="0" w:color="auto"/>
                                                    <w:right w:val="none" w:sz="0" w:space="0" w:color="auto"/>
                                                  </w:divBdr>
                                                  <w:divsChild>
                                                    <w:div w:id="2090499193">
                                                      <w:marLeft w:val="0"/>
                                                      <w:marRight w:val="300"/>
                                                      <w:marTop w:val="240"/>
                                                      <w:marBottom w:val="240"/>
                                                      <w:divBdr>
                                                        <w:top w:val="none" w:sz="0" w:space="0" w:color="auto"/>
                                                        <w:left w:val="none" w:sz="0" w:space="0" w:color="auto"/>
                                                        <w:bottom w:val="none" w:sz="0" w:space="0" w:color="auto"/>
                                                        <w:right w:val="none" w:sz="0" w:space="0" w:color="auto"/>
                                                      </w:divBdr>
                                                    </w:div>
                                                    <w:div w:id="1222131147">
                                                      <w:marLeft w:val="0"/>
                                                      <w:marRight w:val="300"/>
                                                      <w:marTop w:val="240"/>
                                                      <w:marBottom w:val="240"/>
                                                      <w:divBdr>
                                                        <w:top w:val="none" w:sz="0" w:space="0" w:color="auto"/>
                                                        <w:left w:val="none" w:sz="0" w:space="0" w:color="auto"/>
                                                        <w:bottom w:val="none" w:sz="0" w:space="0" w:color="auto"/>
                                                        <w:right w:val="none" w:sz="0" w:space="0" w:color="auto"/>
                                                      </w:divBdr>
                                                    </w:div>
                                                    <w:div w:id="533467122">
                                                      <w:marLeft w:val="0"/>
                                                      <w:marRight w:val="300"/>
                                                      <w:marTop w:val="240"/>
                                                      <w:marBottom w:val="240"/>
                                                      <w:divBdr>
                                                        <w:top w:val="none" w:sz="0" w:space="0" w:color="auto"/>
                                                        <w:left w:val="none" w:sz="0" w:space="0" w:color="auto"/>
                                                        <w:bottom w:val="none" w:sz="0" w:space="0" w:color="auto"/>
                                                        <w:right w:val="none" w:sz="0" w:space="0" w:color="auto"/>
                                                      </w:divBdr>
                                                    </w:div>
                                                    <w:div w:id="1204362723">
                                                      <w:marLeft w:val="0"/>
                                                      <w:marRight w:val="300"/>
                                                      <w:marTop w:val="240"/>
                                                      <w:marBottom w:val="240"/>
                                                      <w:divBdr>
                                                        <w:top w:val="none" w:sz="0" w:space="0" w:color="auto"/>
                                                        <w:left w:val="none" w:sz="0" w:space="0" w:color="auto"/>
                                                        <w:bottom w:val="none" w:sz="0" w:space="0" w:color="auto"/>
                                                        <w:right w:val="none" w:sz="0" w:space="0" w:color="auto"/>
                                                      </w:divBdr>
                                                    </w:div>
                                                    <w:div w:id="721638294">
                                                      <w:marLeft w:val="0"/>
                                                      <w:marRight w:val="300"/>
                                                      <w:marTop w:val="240"/>
                                                      <w:marBottom w:val="240"/>
                                                      <w:divBdr>
                                                        <w:top w:val="none" w:sz="0" w:space="0" w:color="auto"/>
                                                        <w:left w:val="none" w:sz="0" w:space="0" w:color="auto"/>
                                                        <w:bottom w:val="none" w:sz="0" w:space="0" w:color="auto"/>
                                                        <w:right w:val="none" w:sz="0" w:space="0" w:color="auto"/>
                                                      </w:divBdr>
                                                    </w:div>
                                                    <w:div w:id="1239097920">
                                                      <w:marLeft w:val="0"/>
                                                      <w:marRight w:val="300"/>
                                                      <w:marTop w:val="240"/>
                                                      <w:marBottom w:val="240"/>
                                                      <w:divBdr>
                                                        <w:top w:val="none" w:sz="0" w:space="0" w:color="auto"/>
                                                        <w:left w:val="none" w:sz="0" w:space="0" w:color="auto"/>
                                                        <w:bottom w:val="none" w:sz="0" w:space="0" w:color="auto"/>
                                                        <w:right w:val="none" w:sz="0" w:space="0" w:color="auto"/>
                                                      </w:divBdr>
                                                    </w:div>
                                                    <w:div w:id="1940261479">
                                                      <w:marLeft w:val="0"/>
                                                      <w:marRight w:val="300"/>
                                                      <w:marTop w:val="240"/>
                                                      <w:marBottom w:val="240"/>
                                                      <w:divBdr>
                                                        <w:top w:val="none" w:sz="0" w:space="0" w:color="auto"/>
                                                        <w:left w:val="none" w:sz="0" w:space="0" w:color="auto"/>
                                                        <w:bottom w:val="none" w:sz="0" w:space="0" w:color="auto"/>
                                                        <w:right w:val="none" w:sz="0" w:space="0" w:color="auto"/>
                                                      </w:divBdr>
                                                    </w:div>
                                                  </w:divsChild>
                                                </w:div>
                                              </w:divsChild>
                                            </w:div>
                                            <w:div w:id="892813365">
                                              <w:marLeft w:val="0"/>
                                              <w:marRight w:val="0"/>
                                              <w:marTop w:val="0"/>
                                              <w:marBottom w:val="0"/>
                                              <w:divBdr>
                                                <w:top w:val="none" w:sz="0" w:space="0" w:color="auto"/>
                                                <w:left w:val="none" w:sz="0" w:space="0" w:color="auto"/>
                                                <w:bottom w:val="none" w:sz="0" w:space="0" w:color="auto"/>
                                                <w:right w:val="none" w:sz="0" w:space="0" w:color="auto"/>
                                              </w:divBdr>
                                              <w:divsChild>
                                                <w:div w:id="1719933768">
                                                  <w:marLeft w:val="0"/>
                                                  <w:marRight w:val="0"/>
                                                  <w:marTop w:val="240"/>
                                                  <w:marBottom w:val="240"/>
                                                  <w:divBdr>
                                                    <w:top w:val="none" w:sz="0" w:space="0" w:color="auto"/>
                                                    <w:left w:val="none" w:sz="0" w:space="0" w:color="auto"/>
                                                    <w:bottom w:val="none" w:sz="0" w:space="0" w:color="auto"/>
                                                    <w:right w:val="none" w:sz="0" w:space="0" w:color="auto"/>
                                                  </w:divBdr>
                                                  <w:divsChild>
                                                    <w:div w:id="1803041540">
                                                      <w:marLeft w:val="0"/>
                                                      <w:marRight w:val="300"/>
                                                      <w:marTop w:val="240"/>
                                                      <w:marBottom w:val="240"/>
                                                      <w:divBdr>
                                                        <w:top w:val="none" w:sz="0" w:space="0" w:color="auto"/>
                                                        <w:left w:val="none" w:sz="0" w:space="0" w:color="auto"/>
                                                        <w:bottom w:val="none" w:sz="0" w:space="0" w:color="auto"/>
                                                        <w:right w:val="none" w:sz="0" w:space="0" w:color="auto"/>
                                                      </w:divBdr>
                                                      <w:divsChild>
                                                        <w:div w:id="1941985182">
                                                          <w:marLeft w:val="0"/>
                                                          <w:marRight w:val="0"/>
                                                          <w:marTop w:val="75"/>
                                                          <w:marBottom w:val="0"/>
                                                          <w:divBdr>
                                                            <w:top w:val="none" w:sz="0" w:space="0" w:color="auto"/>
                                                            <w:left w:val="none" w:sz="0" w:space="0" w:color="auto"/>
                                                            <w:bottom w:val="none" w:sz="0" w:space="0" w:color="auto"/>
                                                            <w:right w:val="none" w:sz="0" w:space="0" w:color="auto"/>
                                                          </w:divBdr>
                                                        </w:div>
                                                      </w:divsChild>
                                                    </w:div>
                                                    <w:div w:id="1265966365">
                                                      <w:marLeft w:val="0"/>
                                                      <w:marRight w:val="300"/>
                                                      <w:marTop w:val="240"/>
                                                      <w:marBottom w:val="240"/>
                                                      <w:divBdr>
                                                        <w:top w:val="none" w:sz="0" w:space="0" w:color="auto"/>
                                                        <w:left w:val="none" w:sz="0" w:space="0" w:color="auto"/>
                                                        <w:bottom w:val="none" w:sz="0" w:space="0" w:color="auto"/>
                                                        <w:right w:val="none" w:sz="0" w:space="0" w:color="auto"/>
                                                      </w:divBdr>
                                                      <w:divsChild>
                                                        <w:div w:id="610674676">
                                                          <w:marLeft w:val="0"/>
                                                          <w:marRight w:val="0"/>
                                                          <w:marTop w:val="75"/>
                                                          <w:marBottom w:val="0"/>
                                                          <w:divBdr>
                                                            <w:top w:val="none" w:sz="0" w:space="0" w:color="auto"/>
                                                            <w:left w:val="none" w:sz="0" w:space="0" w:color="auto"/>
                                                            <w:bottom w:val="none" w:sz="0" w:space="0" w:color="auto"/>
                                                            <w:right w:val="none" w:sz="0" w:space="0" w:color="auto"/>
                                                          </w:divBdr>
                                                        </w:div>
                                                      </w:divsChild>
                                                    </w:div>
                                                    <w:div w:id="519009695">
                                                      <w:marLeft w:val="0"/>
                                                      <w:marRight w:val="300"/>
                                                      <w:marTop w:val="240"/>
                                                      <w:marBottom w:val="240"/>
                                                      <w:divBdr>
                                                        <w:top w:val="none" w:sz="0" w:space="0" w:color="auto"/>
                                                        <w:left w:val="none" w:sz="0" w:space="0" w:color="auto"/>
                                                        <w:bottom w:val="none" w:sz="0" w:space="0" w:color="auto"/>
                                                        <w:right w:val="none" w:sz="0" w:space="0" w:color="auto"/>
                                                      </w:divBdr>
                                                      <w:divsChild>
                                                        <w:div w:id="65498427">
                                                          <w:marLeft w:val="0"/>
                                                          <w:marRight w:val="0"/>
                                                          <w:marTop w:val="75"/>
                                                          <w:marBottom w:val="0"/>
                                                          <w:divBdr>
                                                            <w:top w:val="none" w:sz="0" w:space="0" w:color="auto"/>
                                                            <w:left w:val="none" w:sz="0" w:space="0" w:color="auto"/>
                                                            <w:bottom w:val="none" w:sz="0" w:space="0" w:color="auto"/>
                                                            <w:right w:val="none" w:sz="0" w:space="0" w:color="auto"/>
                                                          </w:divBdr>
                                                        </w:div>
                                                      </w:divsChild>
                                                    </w:div>
                                                    <w:div w:id="1136069649">
                                                      <w:marLeft w:val="0"/>
                                                      <w:marRight w:val="300"/>
                                                      <w:marTop w:val="240"/>
                                                      <w:marBottom w:val="240"/>
                                                      <w:divBdr>
                                                        <w:top w:val="none" w:sz="0" w:space="0" w:color="auto"/>
                                                        <w:left w:val="none" w:sz="0" w:space="0" w:color="auto"/>
                                                        <w:bottom w:val="none" w:sz="0" w:space="0" w:color="auto"/>
                                                        <w:right w:val="none" w:sz="0" w:space="0" w:color="auto"/>
                                                      </w:divBdr>
                                                      <w:divsChild>
                                                        <w:div w:id="18914542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7.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1050</Words>
  <Characters>5781</Characters>
  <Application>Microsoft Office Word</Application>
  <DocSecurity>0</DocSecurity>
  <Lines>48</Lines>
  <Paragraphs>13</Paragraphs>
  <ScaleCrop>false</ScaleCrop>
  <Company>cobaez</Company>
  <LinksUpToDate>false</LinksUpToDate>
  <CharactersWithSpaces>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cobaga</dc:creator>
  <cp:keywords/>
  <dc:description/>
  <cp:lastModifiedBy>cobaga</cp:lastModifiedBy>
  <cp:revision>1</cp:revision>
  <dcterms:created xsi:type="dcterms:W3CDTF">2013-02-10T03:16:00Z</dcterms:created>
  <dcterms:modified xsi:type="dcterms:W3CDTF">2013-02-10T03:19:00Z</dcterms:modified>
</cp:coreProperties>
</file>