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2"/>
        <w:gridCol w:w="4322"/>
      </w:tblGrid>
      <w:tr w:rsidR="00DC6816" w:rsidRPr="00DC6816" w:rsidTr="00DC6816">
        <w:trPr>
          <w:jc w:val="center"/>
        </w:trPr>
        <w:tc>
          <w:tcPr>
            <w:tcW w:w="4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816" w:rsidRPr="00DC6816" w:rsidRDefault="00DC6816" w:rsidP="00DC6816">
            <w:pPr>
              <w:spacing w:after="240" w:line="255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PA"/>
              </w:rPr>
            </w:pPr>
            <w:r w:rsidRPr="00DC681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PA"/>
              </w:rPr>
              <w:t>FORMACIÓN BASADA EN LA RED</w:t>
            </w:r>
          </w:p>
        </w:tc>
        <w:tc>
          <w:tcPr>
            <w:tcW w:w="4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816" w:rsidRPr="00DC6816" w:rsidRDefault="00DC6816" w:rsidP="00DC6816">
            <w:pPr>
              <w:spacing w:after="240" w:line="255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PA"/>
              </w:rPr>
            </w:pPr>
            <w:r w:rsidRPr="00DC6816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es-PA"/>
              </w:rPr>
              <w:t>FORMACIÓN PRESENCIAL TRADICIONAL</w:t>
            </w:r>
          </w:p>
        </w:tc>
      </w:tr>
      <w:tr w:rsidR="00DC6816" w:rsidRPr="00DC6816" w:rsidTr="00DC6816">
        <w:trPr>
          <w:jc w:val="center"/>
        </w:trPr>
        <w:tc>
          <w:tcPr>
            <w:tcW w:w="4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816" w:rsidRPr="00DC6816" w:rsidRDefault="00DC6816" w:rsidP="00DC6816">
            <w:pPr>
              <w:spacing w:after="240" w:line="25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PA"/>
              </w:rPr>
            </w:pPr>
            <w:r w:rsidRPr="00DC6816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PA"/>
              </w:rPr>
              <w:t>Permite a los estudiantes que vayan a su propio ritmo de aprendizaje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816" w:rsidRPr="00DC6816" w:rsidRDefault="00DC6816" w:rsidP="00DC6816">
            <w:pPr>
              <w:spacing w:after="240" w:line="25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PA"/>
              </w:rPr>
            </w:pPr>
            <w:r w:rsidRPr="00DC6816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PA"/>
              </w:rPr>
              <w:t>Parte de una base de conocimiento y el estudiante debe ajustarse a ella.</w:t>
            </w:r>
          </w:p>
        </w:tc>
      </w:tr>
      <w:tr w:rsidR="00DC6816" w:rsidRPr="00DC6816" w:rsidTr="00DC6816">
        <w:trPr>
          <w:jc w:val="center"/>
        </w:trPr>
        <w:tc>
          <w:tcPr>
            <w:tcW w:w="4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816" w:rsidRPr="00DC6816" w:rsidRDefault="00DC6816" w:rsidP="00DC6816">
            <w:pPr>
              <w:spacing w:after="240" w:line="25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PA"/>
              </w:rPr>
            </w:pPr>
            <w:r w:rsidRPr="00DC6816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PA"/>
              </w:rPr>
              <w:t>Es una formación basada en el concepto de “formación en el momento en que se necesita” (Formación justo a tiempo “</w:t>
            </w:r>
            <w:proofErr w:type="spellStart"/>
            <w:r w:rsidRPr="00DC6816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PA"/>
              </w:rPr>
              <w:t>Just</w:t>
            </w:r>
            <w:proofErr w:type="spellEnd"/>
            <w:r w:rsidRPr="00DC6816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PA"/>
              </w:rPr>
              <w:t>-</w:t>
            </w:r>
          </w:p>
          <w:p w:rsidR="00DC6816" w:rsidRPr="00DC6816" w:rsidRDefault="00DC6816" w:rsidP="00DC6816">
            <w:pPr>
              <w:spacing w:after="240" w:line="25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PA"/>
              </w:rPr>
            </w:pPr>
            <w:proofErr w:type="gramStart"/>
            <w:r w:rsidRPr="00DC6816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PA"/>
              </w:rPr>
              <w:t>in-</w:t>
            </w:r>
            <w:proofErr w:type="gramEnd"/>
            <w:r w:rsidRPr="00DC6816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PA"/>
              </w:rPr>
              <w:t>time training”, formación cuando se necesita, donde se necesita y al ritmo marcado por el estudiante).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816" w:rsidRPr="00DC6816" w:rsidRDefault="00DC6816" w:rsidP="00DC6816">
            <w:pPr>
              <w:spacing w:after="240" w:line="25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PA"/>
              </w:rPr>
            </w:pPr>
            <w:r w:rsidRPr="00DC6816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PA"/>
              </w:rPr>
              <w:t>Los profesores determinan cuándo y cómo los estudiantes recibirán los materiales formativos.</w:t>
            </w:r>
          </w:p>
        </w:tc>
      </w:tr>
      <w:tr w:rsidR="00DC6816" w:rsidRPr="00DC6816" w:rsidTr="00DC6816">
        <w:trPr>
          <w:jc w:val="center"/>
        </w:trPr>
        <w:tc>
          <w:tcPr>
            <w:tcW w:w="4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816" w:rsidRPr="00DC6816" w:rsidRDefault="00DC6816" w:rsidP="00DC6816">
            <w:pPr>
              <w:spacing w:after="240" w:line="25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PA"/>
              </w:rPr>
            </w:pPr>
            <w:r w:rsidRPr="00DC6816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PA"/>
              </w:rPr>
              <w:t>Permite la combinación de diferentes materiales (impresos, auditivos, visítales y audiovisuales) para alcanzar una enseñanza multimedia.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816" w:rsidRPr="00DC6816" w:rsidRDefault="00DC6816" w:rsidP="00DC6816">
            <w:pPr>
              <w:spacing w:after="240" w:line="25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PA"/>
              </w:rPr>
            </w:pPr>
            <w:r w:rsidRPr="00DC6816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PA"/>
              </w:rPr>
              <w:t>Parte de la base de que el sujeto recibe pasivamente el conocimiento para generar actitudes innovadoras, críticas e investigadoras.</w:t>
            </w:r>
          </w:p>
        </w:tc>
      </w:tr>
      <w:tr w:rsidR="00DC6816" w:rsidRPr="00DC6816" w:rsidTr="00DC6816">
        <w:trPr>
          <w:jc w:val="center"/>
        </w:trPr>
        <w:tc>
          <w:tcPr>
            <w:tcW w:w="4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816" w:rsidRPr="00DC6816" w:rsidRDefault="00DC6816" w:rsidP="00DC6816">
            <w:pPr>
              <w:spacing w:after="240" w:line="25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PA"/>
              </w:rPr>
            </w:pPr>
            <w:r w:rsidRPr="00DC6816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PA"/>
              </w:rPr>
              <w:t>Con una sola aplicación se puede atender a un mayor número de estudiantes.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816" w:rsidRPr="00DC6816" w:rsidRDefault="00DC6816" w:rsidP="00DC6816">
            <w:pPr>
              <w:spacing w:after="240" w:line="25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PA"/>
              </w:rPr>
            </w:pPr>
            <w:r w:rsidRPr="00DC6816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PA"/>
              </w:rPr>
              <w:t>Suele tener a apoyarse en materiales impresos y en el profesor como fuente de presentación y estructuración de la información.</w:t>
            </w:r>
          </w:p>
        </w:tc>
      </w:tr>
      <w:tr w:rsidR="00DC6816" w:rsidRPr="00DC6816" w:rsidTr="00DC6816">
        <w:trPr>
          <w:jc w:val="center"/>
        </w:trPr>
        <w:tc>
          <w:tcPr>
            <w:tcW w:w="4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816" w:rsidRPr="00DC6816" w:rsidRDefault="00DC6816" w:rsidP="00DC6816">
            <w:pPr>
              <w:spacing w:after="240" w:line="25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PA"/>
              </w:rPr>
            </w:pPr>
            <w:r w:rsidRPr="00DC6816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PA"/>
              </w:rPr>
              <w:t>Su utilización tiende a reducir el tiempo de formación de las personas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816" w:rsidRPr="00DC6816" w:rsidRDefault="00DC6816" w:rsidP="00DC6816">
            <w:pPr>
              <w:spacing w:after="240" w:line="25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PA"/>
              </w:rPr>
            </w:pPr>
            <w:r w:rsidRPr="00DC6816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PA"/>
              </w:rPr>
              <w:t>La comunicación se desarrolla básicamente entre el profesor y el estudiante.</w:t>
            </w:r>
          </w:p>
        </w:tc>
      </w:tr>
      <w:tr w:rsidR="00DC6816" w:rsidRPr="00DC6816" w:rsidTr="00DC6816">
        <w:trPr>
          <w:jc w:val="center"/>
        </w:trPr>
        <w:tc>
          <w:tcPr>
            <w:tcW w:w="4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816" w:rsidRPr="00DC6816" w:rsidRDefault="00DC6816" w:rsidP="00DC6816">
            <w:pPr>
              <w:spacing w:after="240" w:line="25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PA"/>
              </w:rPr>
            </w:pPr>
            <w:r w:rsidRPr="00DC6816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PA"/>
              </w:rPr>
              <w:t>Tiende a ser interactiva, tanto entre los participantes en el proceso (profesor y estudiantes) como los contenidos.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816" w:rsidRPr="00DC6816" w:rsidRDefault="00DC6816" w:rsidP="00DC6816">
            <w:pPr>
              <w:spacing w:after="240" w:line="25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PA"/>
              </w:rPr>
            </w:pPr>
            <w:r w:rsidRPr="00DC6816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PA"/>
              </w:rPr>
              <w:t>La enseñanza se desarrolla de forma preferentemente grupal.</w:t>
            </w:r>
          </w:p>
        </w:tc>
      </w:tr>
      <w:tr w:rsidR="00DC6816" w:rsidRPr="00DC6816" w:rsidTr="00DC6816">
        <w:trPr>
          <w:jc w:val="center"/>
        </w:trPr>
        <w:tc>
          <w:tcPr>
            <w:tcW w:w="4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816" w:rsidRPr="00DC6816" w:rsidRDefault="00DC6816" w:rsidP="00DC6816">
            <w:pPr>
              <w:spacing w:after="240" w:line="25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PA"/>
              </w:rPr>
            </w:pPr>
            <w:r w:rsidRPr="00DC6816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PA"/>
              </w:rPr>
              <w:t>La formación tiende a realizarse de forma individual, sin que ello signifique la renuncia a la realización de propuestas colaborativas.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816" w:rsidRPr="00DC6816" w:rsidRDefault="00DC6816" w:rsidP="00DC6816">
            <w:pPr>
              <w:spacing w:after="240" w:line="25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PA"/>
              </w:rPr>
            </w:pPr>
            <w:r w:rsidRPr="00DC6816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PA"/>
              </w:rPr>
              <w:t>Puede preparase para desarrollarse en un tiempo y en un lugar.</w:t>
            </w:r>
          </w:p>
        </w:tc>
      </w:tr>
      <w:tr w:rsidR="00DC6816" w:rsidRPr="00DC6816" w:rsidTr="00DC6816">
        <w:trPr>
          <w:jc w:val="center"/>
        </w:trPr>
        <w:tc>
          <w:tcPr>
            <w:tcW w:w="4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816" w:rsidRPr="00DC6816" w:rsidRDefault="00DC6816" w:rsidP="00DC6816">
            <w:pPr>
              <w:spacing w:after="240" w:line="25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PA"/>
              </w:rPr>
            </w:pPr>
            <w:r w:rsidRPr="00DC6816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PA"/>
              </w:rPr>
              <w:t>Puede ser utilizada en el lugar de trabajo y en el tiempo disponible por parte del estudiante.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816" w:rsidRPr="00DC6816" w:rsidRDefault="00DC6816" w:rsidP="00DC6816">
            <w:pPr>
              <w:spacing w:after="240" w:line="25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PA"/>
              </w:rPr>
            </w:pPr>
            <w:r w:rsidRPr="00DC6816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PA"/>
              </w:rPr>
              <w:t>Se desarrolla en un tiempo fijo y en aulas específicas.</w:t>
            </w:r>
          </w:p>
        </w:tc>
      </w:tr>
      <w:tr w:rsidR="00DC6816" w:rsidRPr="00DC6816" w:rsidTr="00DC6816">
        <w:trPr>
          <w:jc w:val="center"/>
        </w:trPr>
        <w:tc>
          <w:tcPr>
            <w:tcW w:w="4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816" w:rsidRPr="00DC6816" w:rsidRDefault="00DC6816" w:rsidP="00DC6816">
            <w:pPr>
              <w:spacing w:after="240" w:line="25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PA"/>
              </w:rPr>
            </w:pPr>
            <w:r w:rsidRPr="00DC6816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PA"/>
              </w:rPr>
              <w:t>Es flexible.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816" w:rsidRPr="00DC6816" w:rsidRDefault="00DC6816" w:rsidP="00DC6816">
            <w:pPr>
              <w:spacing w:after="240" w:line="25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PA"/>
              </w:rPr>
            </w:pPr>
            <w:r w:rsidRPr="00DC6816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PA"/>
              </w:rPr>
              <w:t>Tiende a la rigidez temporal.</w:t>
            </w:r>
          </w:p>
        </w:tc>
      </w:tr>
    </w:tbl>
    <w:p w:rsidR="00DC6816" w:rsidRPr="00DC6816" w:rsidRDefault="00DC6816" w:rsidP="00DC6816">
      <w:pPr>
        <w:shd w:val="clear" w:color="auto" w:fill="FFFFFF"/>
        <w:spacing w:after="240" w:line="255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es-PA"/>
        </w:rPr>
      </w:pPr>
      <w:r w:rsidRPr="00DC6816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PA"/>
        </w:rPr>
        <w:t>Tabla 1. Diferencias entre la formación basada en la red y la formación presencial tradicional. Cabero, J.; López, E. (2009)</w:t>
      </w:r>
    </w:p>
    <w:p w:rsidR="00D37EEA" w:rsidRDefault="00D37EEA">
      <w:bookmarkStart w:id="0" w:name="_GoBack"/>
      <w:bookmarkEnd w:id="0"/>
    </w:p>
    <w:sectPr w:rsidR="00D37E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816"/>
    <w:rsid w:val="00D37EEA"/>
    <w:rsid w:val="00DC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6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6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6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CARLOS_2004</dc:creator>
  <cp:lastModifiedBy>CARLOS_2004</cp:lastModifiedBy>
  <cp:revision>1</cp:revision>
  <dcterms:created xsi:type="dcterms:W3CDTF">2013-04-21T04:22:00Z</dcterms:created>
  <dcterms:modified xsi:type="dcterms:W3CDTF">2013-04-21T04:22:00Z</dcterms:modified>
</cp:coreProperties>
</file>