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6F" w:rsidRPr="00717E6F" w:rsidRDefault="00717E6F" w:rsidP="00717E6F">
      <w:pPr>
        <w:jc w:val="center"/>
        <w:rPr>
          <w:b/>
          <w:i/>
          <w:color w:val="FF0000"/>
          <w:sz w:val="52"/>
          <w:szCs w:val="52"/>
        </w:rPr>
      </w:pPr>
      <w:bookmarkStart w:id="0" w:name="_GoBack"/>
      <w:r w:rsidRPr="00717E6F">
        <w:rPr>
          <w:b/>
          <w:i/>
          <w:color w:val="FF0000"/>
          <w:sz w:val="52"/>
          <w:szCs w:val="52"/>
        </w:rPr>
        <w:t>Configuración de los auriculares</w:t>
      </w:r>
    </w:p>
    <w:bookmarkEnd w:id="0"/>
    <w:p w:rsidR="00717E6F" w:rsidRPr="00717E6F" w:rsidRDefault="00717E6F" w:rsidP="00717E6F">
      <w:pPr>
        <w:numPr>
          <w:ilvl w:val="0"/>
          <w:numId w:val="1"/>
        </w:numPr>
      </w:pPr>
      <w:r w:rsidRPr="00717E6F">
        <w:t xml:space="preserve">Destornille y retire la almohadilla </w:t>
      </w:r>
      <w:r w:rsidRPr="00717E6F">
        <w:rPr>
          <w:b/>
          <w:bCs/>
        </w:rPr>
        <w:t>IZQUIERDA</w:t>
      </w:r>
      <w:r w:rsidRPr="00717E6F">
        <w:t xml:space="preserve"> de los auriculares.</w:t>
      </w:r>
      <w:r w:rsidRPr="00717E6F">
        <w:br/>
      </w:r>
      <w:r w:rsidRPr="00717E6F">
        <w:drawing>
          <wp:inline distT="0" distB="0" distL="0" distR="0" wp14:anchorId="7A335674" wp14:editId="1E888AEA">
            <wp:extent cx="1657350" cy="1581150"/>
            <wp:effectExtent l="0" t="0" r="0" b="0"/>
            <wp:docPr id="10" name="Imagen 10" descr="http://download.p4c.philips.com/sca/sca/110906/110906074020_8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wnload.p4c.philips.com/sca/sca/110906/110906074020_807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6F" w:rsidRPr="00717E6F" w:rsidRDefault="00717E6F" w:rsidP="00717E6F">
      <w:pPr>
        <w:numPr>
          <w:ilvl w:val="0"/>
          <w:numId w:val="1"/>
        </w:numPr>
      </w:pPr>
      <w:r w:rsidRPr="00717E6F">
        <w:t xml:space="preserve">Inserte solo </w:t>
      </w:r>
      <w:r w:rsidRPr="00717E6F">
        <w:rPr>
          <w:b/>
          <w:bCs/>
        </w:rPr>
        <w:t xml:space="preserve">pilas recargables </w:t>
      </w:r>
      <w:proofErr w:type="spellStart"/>
      <w:r w:rsidRPr="00717E6F">
        <w:rPr>
          <w:b/>
          <w:bCs/>
        </w:rPr>
        <w:t>NiMH</w:t>
      </w:r>
      <w:proofErr w:type="spellEnd"/>
      <w:r w:rsidRPr="00717E6F">
        <w:rPr>
          <w:b/>
          <w:bCs/>
        </w:rPr>
        <w:t xml:space="preserve"> recortadas de Philips</w:t>
      </w:r>
      <w:r w:rsidRPr="00717E6F">
        <w:t xml:space="preserve"> en el compartimento de las pilas.</w:t>
      </w:r>
      <w:r w:rsidRPr="00717E6F">
        <w:br/>
      </w:r>
      <w:r w:rsidRPr="00717E6F">
        <w:drawing>
          <wp:inline distT="0" distB="0" distL="0" distR="0">
            <wp:extent cx="1819275" cy="1666875"/>
            <wp:effectExtent l="0" t="0" r="9525" b="9525"/>
            <wp:docPr id="9" name="Imagen 9" descr="http://download.p4c.philips.com/sca/sca/110906/110906074030_8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wnload.p4c.philips.com/sca/sca/110906/110906074030_807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6F" w:rsidRPr="00717E6F" w:rsidRDefault="00717E6F" w:rsidP="00717E6F">
      <w:pPr>
        <w:numPr>
          <w:ilvl w:val="0"/>
          <w:numId w:val="1"/>
        </w:numPr>
      </w:pPr>
      <w:r w:rsidRPr="00717E6F">
        <w:t xml:space="preserve">Coloque la almohadilla </w:t>
      </w:r>
      <w:r w:rsidRPr="00717E6F">
        <w:rPr>
          <w:b/>
          <w:bCs/>
        </w:rPr>
        <w:t>IZQUIERDA</w:t>
      </w:r>
      <w:r w:rsidRPr="00717E6F">
        <w:t xml:space="preserve"> de nuevo en su lugar.</w:t>
      </w:r>
      <w:r w:rsidRPr="00717E6F">
        <w:br/>
      </w:r>
      <w:r w:rsidRPr="00717E6F">
        <w:drawing>
          <wp:inline distT="0" distB="0" distL="0" distR="0">
            <wp:extent cx="1647825" cy="1714500"/>
            <wp:effectExtent l="0" t="0" r="9525" b="0"/>
            <wp:docPr id="8" name="Imagen 8" descr="http://download.p4c.philips.com/sca/sca/110906/110906074039_8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wnload.p4c.philips.com/sca/sca/110906/110906074039_807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6F" w:rsidRPr="00717E6F" w:rsidRDefault="00717E6F" w:rsidP="00717E6F">
      <w:pPr>
        <w:numPr>
          <w:ilvl w:val="0"/>
          <w:numId w:val="1"/>
        </w:numPr>
      </w:pPr>
      <w:r w:rsidRPr="00717E6F">
        <w:lastRenderedPageBreak/>
        <w:t>Conecte el adaptador de CA/CC al transmisor y la fuente de alimentación principal.</w:t>
      </w:r>
      <w:r w:rsidRPr="00717E6F">
        <w:br/>
      </w:r>
      <w:r w:rsidRPr="00717E6F">
        <w:drawing>
          <wp:inline distT="0" distB="0" distL="0" distR="0">
            <wp:extent cx="2390775" cy="2447925"/>
            <wp:effectExtent l="0" t="0" r="9525" b="9525"/>
            <wp:docPr id="7" name="Imagen 7" descr="http://download.p4c.philips.com/sca/sca/110906/110906074053_8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wnload.p4c.philips.com/sca/sca/110906/110906074053_807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6F" w:rsidRPr="00717E6F" w:rsidRDefault="00717E6F" w:rsidP="00717E6F">
      <w:pPr>
        <w:numPr>
          <w:ilvl w:val="0"/>
          <w:numId w:val="1"/>
        </w:numPr>
      </w:pPr>
      <w:r w:rsidRPr="00717E6F">
        <w:t>Para cargar los auriculares, colóquelos en la estación base.  </w:t>
      </w:r>
      <w:r w:rsidRPr="00717E6F">
        <w:br/>
      </w:r>
      <w:r w:rsidRPr="00717E6F">
        <w:drawing>
          <wp:inline distT="0" distB="0" distL="0" distR="0">
            <wp:extent cx="1857375" cy="2809875"/>
            <wp:effectExtent l="0" t="0" r="9525" b="9525"/>
            <wp:docPr id="6" name="Imagen 6" descr="http://download.p4c.philips.com/sca/sca/110906/110906074106_8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wnload.p4c.philips.com/sca/sca/110906/110906074106_807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E6F">
        <w:br/>
      </w:r>
      <w:r w:rsidRPr="00717E6F">
        <w:rPr>
          <w:b/>
          <w:bCs/>
        </w:rPr>
        <w:t>Sugerencia:</w:t>
      </w:r>
      <w:r w:rsidRPr="00717E6F">
        <w:t xml:space="preserve"> Antes de utilizar los auriculares por primera vez, cargue las pilas suministradas durante al menos 16 horas.</w:t>
      </w:r>
    </w:p>
    <w:p w:rsidR="00717E6F" w:rsidRPr="00717E6F" w:rsidRDefault="00717E6F" w:rsidP="00717E6F">
      <w:pPr>
        <w:numPr>
          <w:ilvl w:val="0"/>
          <w:numId w:val="1"/>
        </w:numPr>
      </w:pPr>
      <w:r w:rsidRPr="00717E6F">
        <w:t>Conecte el transmisor a un dispositivo de audio con el cable estéreo. El piloto LED rojo se enciende cuando está conectado.</w:t>
      </w:r>
      <w:r w:rsidRPr="00717E6F">
        <w:br/>
      </w:r>
      <w:r w:rsidRPr="00717E6F">
        <w:lastRenderedPageBreak/>
        <w:drawing>
          <wp:inline distT="0" distB="0" distL="0" distR="0">
            <wp:extent cx="2943225" cy="2305050"/>
            <wp:effectExtent l="0" t="0" r="9525" b="0"/>
            <wp:docPr id="5" name="Imagen 5" descr="http://download.p4c.philips.com/sca/sca/110906/110906074116_8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wnload.p4c.philips.com/sca/sca/110906/110906074116_8078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E6F">
        <w:br/>
      </w:r>
      <w:r w:rsidRPr="00717E6F">
        <w:rPr>
          <w:b/>
          <w:bCs/>
        </w:rPr>
        <w:t>Sugerencia:</w:t>
      </w:r>
      <w:r w:rsidRPr="00717E6F">
        <w:t xml:space="preserve"> Si el volumen de la fuente de audio no es suficiente, el transmisor se apagará automáticamente.</w:t>
      </w:r>
    </w:p>
    <w:p w:rsidR="00717E6F" w:rsidRPr="00717E6F" w:rsidRDefault="00717E6F" w:rsidP="00717E6F">
      <w:pPr>
        <w:numPr>
          <w:ilvl w:val="0"/>
          <w:numId w:val="1"/>
        </w:numPr>
      </w:pPr>
      <w:r w:rsidRPr="00717E6F">
        <w:t>Encienda los auriculares y se encenderá el piloto LED.</w:t>
      </w:r>
      <w:r w:rsidRPr="00717E6F">
        <w:br/>
      </w:r>
      <w:r w:rsidRPr="00717E6F">
        <w:drawing>
          <wp:inline distT="0" distB="0" distL="0" distR="0">
            <wp:extent cx="2686050" cy="1819275"/>
            <wp:effectExtent l="0" t="0" r="0" b="9525"/>
            <wp:docPr id="4" name="Imagen 4" descr="http://download.p4c.philips.com/sca/sca/110906/110906074130_8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wnload.p4c.philips.com/sca/sca/110906/110906074130_8078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6F" w:rsidRPr="00717E6F" w:rsidRDefault="00717E6F" w:rsidP="00717E6F">
      <w:pPr>
        <w:numPr>
          <w:ilvl w:val="0"/>
          <w:numId w:val="1"/>
        </w:numPr>
      </w:pPr>
      <w:r w:rsidRPr="00717E6F">
        <w:t xml:space="preserve">Mantenga pulsado </w:t>
      </w:r>
      <w:r w:rsidRPr="00717E6F">
        <w:rPr>
          <w:b/>
          <w:bCs/>
        </w:rPr>
        <w:t>AUTO TUNING</w:t>
      </w:r>
      <w:r w:rsidRPr="00717E6F">
        <w:t xml:space="preserve"> (Sintonización automática) en los auriculares durante un segundo para sintonizar el canal de transmisión correcto.</w:t>
      </w:r>
      <w:r w:rsidRPr="00717E6F">
        <w:br/>
      </w:r>
      <w:r w:rsidRPr="00717E6F">
        <w:drawing>
          <wp:inline distT="0" distB="0" distL="0" distR="0">
            <wp:extent cx="1647825" cy="1800225"/>
            <wp:effectExtent l="0" t="0" r="9525" b="9525"/>
            <wp:docPr id="3" name="Imagen 3" descr="http://download.p4c.philips.com/sca/sca/110906/110906074143_8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wnload.p4c.philips.com/sca/sca/110906/110906074143_8078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6F" w:rsidRPr="00717E6F" w:rsidRDefault="00717E6F" w:rsidP="00717E6F">
      <w:pPr>
        <w:numPr>
          <w:ilvl w:val="0"/>
          <w:numId w:val="1"/>
        </w:numPr>
      </w:pPr>
      <w:r w:rsidRPr="00717E6F">
        <w:lastRenderedPageBreak/>
        <w:t>Si hay interferencias con otros transmisores, ajuste el canal de transmisión en la parte posterior del transmisor y repita el paso 8.</w:t>
      </w:r>
      <w:r w:rsidRPr="00717E6F">
        <w:br/>
      </w:r>
      <w:r w:rsidRPr="00717E6F">
        <w:drawing>
          <wp:inline distT="0" distB="0" distL="0" distR="0">
            <wp:extent cx="2628900" cy="1638300"/>
            <wp:effectExtent l="0" t="0" r="0" b="0"/>
            <wp:docPr id="2" name="Imagen 2" descr="http://download.p4c.philips.com/sca/sca/110906/110906074156_8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wnload.p4c.philips.com/sca/sca/110906/110906074156_8078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6F" w:rsidRPr="00717E6F" w:rsidRDefault="00717E6F" w:rsidP="00717E6F">
      <w:pPr>
        <w:numPr>
          <w:ilvl w:val="0"/>
          <w:numId w:val="1"/>
        </w:numPr>
      </w:pPr>
      <w:r w:rsidRPr="00717E6F">
        <w:t>Ajuste el volumen de los auriculares en un nivel de escucha adecuado.</w:t>
      </w:r>
      <w:r w:rsidRPr="00717E6F">
        <w:br/>
      </w:r>
      <w:r w:rsidRPr="00717E6F">
        <w:drawing>
          <wp:inline distT="0" distB="0" distL="0" distR="0">
            <wp:extent cx="1714500" cy="1885950"/>
            <wp:effectExtent l="0" t="0" r="0" b="0"/>
            <wp:docPr id="1" name="Imagen 1" descr="http://download.p4c.philips.com/sca/sca/110906/110906074213_8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wnload.p4c.philips.com/sca/sca/110906/110906074213_8078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BC" w:rsidRDefault="00997DBC"/>
    <w:sectPr w:rsidR="00997D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73FE"/>
    <w:multiLevelType w:val="multilevel"/>
    <w:tmpl w:val="2F54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6F"/>
    <w:rsid w:val="00717E6F"/>
    <w:rsid w:val="0099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37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942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3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</Words>
  <Characters>990</Characters>
  <Application>Microsoft Office Word</Application>
  <DocSecurity>0</DocSecurity>
  <Lines>8</Lines>
  <Paragraphs>2</Paragraphs>
  <ScaleCrop>false</ScaleCrop>
  <Company>cobaez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1</cp:revision>
  <dcterms:created xsi:type="dcterms:W3CDTF">2013-02-10T14:44:00Z</dcterms:created>
  <dcterms:modified xsi:type="dcterms:W3CDTF">2013-02-10T14:45:00Z</dcterms:modified>
</cp:coreProperties>
</file>