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ED3" w:rsidRPr="00E86B13" w:rsidRDefault="00633ED3" w:rsidP="00E86B1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E86B13">
        <w:rPr>
          <w:rFonts w:ascii="TimesNewRoman" w:hAnsi="TimesNewRoman" w:cs="TimesNewRoman"/>
          <w:sz w:val="28"/>
          <w:szCs w:val="28"/>
        </w:rPr>
        <w:t>1. Una filosofía de partida que valore sus posibilidades</w:t>
      </w:r>
      <w:r w:rsidR="00E86B13" w:rsidRPr="00E86B13">
        <w:rPr>
          <w:rFonts w:ascii="TimesNewRoman" w:hAnsi="TimesNewRoman" w:cs="TimesNewRoman"/>
          <w:sz w:val="28"/>
          <w:szCs w:val="28"/>
        </w:rPr>
        <w:t xml:space="preserve"> </w:t>
      </w:r>
      <w:r w:rsidRPr="00E86B13">
        <w:rPr>
          <w:rFonts w:ascii="TimesNewRoman" w:hAnsi="TimesNewRoman" w:cs="TimesNewRoman"/>
          <w:sz w:val="28"/>
          <w:szCs w:val="28"/>
        </w:rPr>
        <w:t>didácticas en el proceso educativo en el marco del</w:t>
      </w:r>
      <w:r w:rsidR="00E86B13" w:rsidRPr="00E86B13">
        <w:rPr>
          <w:rFonts w:ascii="TimesNewRoman" w:hAnsi="TimesNewRoman" w:cs="TimesNewRoman"/>
          <w:sz w:val="28"/>
          <w:szCs w:val="28"/>
        </w:rPr>
        <w:t xml:space="preserve"> objetivo</w:t>
      </w:r>
      <w:r w:rsidRPr="00E86B13">
        <w:rPr>
          <w:rFonts w:ascii="TimesNewRoman" w:hAnsi="TimesNewRoman" w:cs="TimesNewRoman"/>
          <w:sz w:val="28"/>
          <w:szCs w:val="28"/>
        </w:rPr>
        <w:t xml:space="preserve"> de la escuela e insertas en el proyecto educativo</w:t>
      </w:r>
    </w:p>
    <w:p w:rsidR="00633ED3" w:rsidRPr="00E86B13" w:rsidRDefault="00633ED3" w:rsidP="00E86B1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E86B13">
        <w:rPr>
          <w:rFonts w:ascii="TimesNewRoman" w:hAnsi="TimesNewRoman" w:cs="TimesNewRoman"/>
          <w:sz w:val="28"/>
          <w:szCs w:val="28"/>
        </w:rPr>
        <w:t>2. Asumir un cambio de rol del profesor y del alumno</w:t>
      </w:r>
    </w:p>
    <w:p w:rsidR="00E86B13" w:rsidRPr="00E86B13" w:rsidRDefault="00633ED3" w:rsidP="00E86B1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E86B13">
        <w:rPr>
          <w:rFonts w:ascii="TimesNewRoman" w:hAnsi="TimesNewRoman" w:cs="TimesNewRoman"/>
          <w:sz w:val="28"/>
          <w:szCs w:val="28"/>
        </w:rPr>
        <w:t xml:space="preserve">3. Que el </w:t>
      </w:r>
      <w:proofErr w:type="spellStart"/>
      <w:r w:rsidRPr="00E86B13">
        <w:rPr>
          <w:rFonts w:ascii="TimesNewRoman" w:hAnsi="TimesNewRoman" w:cs="TimesNewRoman"/>
          <w:sz w:val="28"/>
          <w:szCs w:val="28"/>
        </w:rPr>
        <w:t>curriculum</w:t>
      </w:r>
      <w:proofErr w:type="spellEnd"/>
      <w:r w:rsidRPr="00E86B13">
        <w:rPr>
          <w:rFonts w:ascii="TimesNewRoman" w:hAnsi="TimesNewRoman" w:cs="TimesNewRoman"/>
          <w:sz w:val="28"/>
          <w:szCs w:val="28"/>
        </w:rPr>
        <w:t xml:space="preserve"> oriente el uso de las </w:t>
      </w:r>
      <w:proofErr w:type="spellStart"/>
      <w:r w:rsidRPr="00E86B13">
        <w:rPr>
          <w:rFonts w:ascii="TimesNewRoman" w:hAnsi="TimesNewRoman" w:cs="TimesNewRoman"/>
          <w:sz w:val="28"/>
          <w:szCs w:val="28"/>
        </w:rPr>
        <w:t>TICs</w:t>
      </w:r>
      <w:proofErr w:type="spellEnd"/>
      <w:r w:rsidRPr="00E86B13">
        <w:rPr>
          <w:rFonts w:ascii="TimesNewRoman" w:hAnsi="TimesNewRoman" w:cs="TimesNewRoman"/>
          <w:sz w:val="28"/>
          <w:szCs w:val="28"/>
        </w:rPr>
        <w:t xml:space="preserve"> </w:t>
      </w:r>
    </w:p>
    <w:p w:rsidR="00633ED3" w:rsidRPr="00E86B13" w:rsidRDefault="00633ED3" w:rsidP="00E86B1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E86B13">
        <w:rPr>
          <w:rFonts w:ascii="TimesNewRoman" w:hAnsi="TimesNewRoman" w:cs="TimesNewRoman"/>
          <w:sz w:val="28"/>
          <w:szCs w:val="28"/>
        </w:rPr>
        <w:t xml:space="preserve">4. Implica una innovación educativa </w:t>
      </w:r>
    </w:p>
    <w:p w:rsidR="00E86B13" w:rsidRPr="00E86B13" w:rsidRDefault="00633ED3" w:rsidP="00E86B1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E86B13">
        <w:rPr>
          <w:rFonts w:ascii="TimesNewRoman" w:hAnsi="TimesNewRoman" w:cs="TimesNewRoman"/>
          <w:sz w:val="28"/>
          <w:szCs w:val="28"/>
        </w:rPr>
        <w:t xml:space="preserve">5. </w:t>
      </w:r>
      <w:r w:rsidR="00E86B13" w:rsidRPr="00E86B13">
        <w:rPr>
          <w:rFonts w:ascii="TimesNewRoman" w:hAnsi="TimesNewRoman" w:cs="TimesNewRoman"/>
          <w:sz w:val="28"/>
          <w:szCs w:val="28"/>
        </w:rPr>
        <w:t>U</w:t>
      </w:r>
      <w:r w:rsidRPr="00E86B13">
        <w:rPr>
          <w:rFonts w:ascii="TimesNewRoman" w:hAnsi="TimesNewRoman" w:cs="TimesNewRoman"/>
          <w:sz w:val="28"/>
          <w:szCs w:val="28"/>
        </w:rPr>
        <w:t xml:space="preserve">so invisible de las </w:t>
      </w:r>
      <w:proofErr w:type="spellStart"/>
      <w:r w:rsidRPr="00E86B13">
        <w:rPr>
          <w:rFonts w:ascii="TimesNewRoman" w:hAnsi="TimesNewRoman" w:cs="TimesNewRoman"/>
          <w:sz w:val="28"/>
          <w:szCs w:val="28"/>
        </w:rPr>
        <w:t>TICs</w:t>
      </w:r>
      <w:proofErr w:type="spellEnd"/>
      <w:r w:rsidRPr="00E86B13">
        <w:rPr>
          <w:rFonts w:ascii="TimesNewRoman" w:hAnsi="TimesNewRoman" w:cs="TimesNewRoman"/>
          <w:sz w:val="28"/>
          <w:szCs w:val="28"/>
        </w:rPr>
        <w:t>, para hacer visible el</w:t>
      </w:r>
      <w:r w:rsidR="00E86B13" w:rsidRPr="00E86B13">
        <w:rPr>
          <w:rFonts w:ascii="TimesNewRoman" w:hAnsi="TimesNewRoman" w:cs="TimesNewRoman"/>
          <w:sz w:val="28"/>
          <w:szCs w:val="28"/>
        </w:rPr>
        <w:t xml:space="preserve"> </w:t>
      </w:r>
      <w:r w:rsidRPr="00E86B13">
        <w:rPr>
          <w:rFonts w:ascii="TimesNewRoman" w:hAnsi="TimesNewRoman" w:cs="TimesNewRoman"/>
          <w:sz w:val="28"/>
          <w:szCs w:val="28"/>
        </w:rPr>
        <w:t xml:space="preserve">aprender </w:t>
      </w:r>
    </w:p>
    <w:p w:rsidR="00633ED3" w:rsidRPr="00E86B13" w:rsidRDefault="00633ED3" w:rsidP="00E86B1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E86B13">
        <w:rPr>
          <w:rFonts w:ascii="TimesNewRoman" w:hAnsi="TimesNewRoman" w:cs="TimesNewRoman"/>
          <w:sz w:val="28"/>
          <w:szCs w:val="28"/>
        </w:rPr>
        <w:t xml:space="preserve">6. </w:t>
      </w:r>
      <w:r w:rsidR="00E86B13" w:rsidRPr="00E86B13">
        <w:rPr>
          <w:rFonts w:ascii="TimesNewRoman" w:hAnsi="TimesNewRoman" w:cs="TimesNewRoman"/>
          <w:sz w:val="28"/>
          <w:szCs w:val="28"/>
        </w:rPr>
        <w:t>C</w:t>
      </w:r>
      <w:r w:rsidRPr="00E86B13">
        <w:rPr>
          <w:rFonts w:ascii="TimesNewRoman" w:hAnsi="TimesNewRoman" w:cs="TimesNewRoman"/>
          <w:sz w:val="28"/>
          <w:szCs w:val="28"/>
        </w:rPr>
        <w:t xml:space="preserve">oncepción centrada en el aprender con las </w:t>
      </w:r>
      <w:proofErr w:type="spellStart"/>
      <w:r w:rsidRPr="00E86B13">
        <w:rPr>
          <w:rFonts w:ascii="TimesNewRoman" w:hAnsi="TimesNewRoman" w:cs="TimesNewRoman"/>
          <w:sz w:val="28"/>
          <w:szCs w:val="28"/>
        </w:rPr>
        <w:t>TICs</w:t>
      </w:r>
      <w:proofErr w:type="spellEnd"/>
    </w:p>
    <w:p w:rsidR="00633ED3" w:rsidRPr="00E86B13" w:rsidRDefault="00633ED3" w:rsidP="00E86B1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E86B13">
        <w:rPr>
          <w:rFonts w:ascii="TimesNewRoman" w:hAnsi="TimesNewRoman" w:cs="TimesNewRoman"/>
          <w:sz w:val="28"/>
          <w:szCs w:val="28"/>
        </w:rPr>
        <w:t xml:space="preserve">7. </w:t>
      </w:r>
      <w:r w:rsidR="00E86B13" w:rsidRPr="00E86B13">
        <w:rPr>
          <w:rFonts w:ascii="TimesNewRoman" w:hAnsi="TimesNewRoman" w:cs="TimesNewRoman"/>
          <w:sz w:val="28"/>
          <w:szCs w:val="28"/>
        </w:rPr>
        <w:t>P</w:t>
      </w:r>
      <w:r w:rsidRPr="00E86B13">
        <w:rPr>
          <w:rFonts w:ascii="TimesNewRoman" w:hAnsi="TimesNewRoman" w:cs="TimesNewRoman"/>
          <w:sz w:val="28"/>
          <w:szCs w:val="28"/>
        </w:rPr>
        <w:t>royecto curricular que incorpore las</w:t>
      </w:r>
      <w:r w:rsidR="00E86B13" w:rsidRPr="00E86B13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E86B13">
        <w:rPr>
          <w:rFonts w:ascii="TimesNewRoman" w:hAnsi="TimesNewRoman" w:cs="TimesNewRoman"/>
          <w:sz w:val="28"/>
          <w:szCs w:val="28"/>
        </w:rPr>
        <w:t>TICs</w:t>
      </w:r>
      <w:proofErr w:type="spellEnd"/>
      <w:r w:rsidRPr="00E86B13">
        <w:rPr>
          <w:rFonts w:ascii="TimesNewRoman" w:hAnsi="TimesNewRoman" w:cs="TimesNewRoman"/>
          <w:sz w:val="28"/>
          <w:szCs w:val="28"/>
        </w:rPr>
        <w:t xml:space="preserve"> como estrategia de individualización educativa</w:t>
      </w:r>
    </w:p>
    <w:p w:rsidR="004A4D9E" w:rsidRPr="00E86B13" w:rsidRDefault="00633ED3" w:rsidP="00E86B1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E86B13">
        <w:rPr>
          <w:rFonts w:ascii="TimesNewRoman" w:hAnsi="TimesNewRoman" w:cs="TimesNewRoman"/>
          <w:sz w:val="28"/>
          <w:szCs w:val="28"/>
        </w:rPr>
        <w:t xml:space="preserve">8. Las habilidades en el uso de las </w:t>
      </w:r>
      <w:proofErr w:type="spellStart"/>
      <w:r w:rsidRPr="00E86B13">
        <w:rPr>
          <w:rFonts w:ascii="TimesNewRoman" w:hAnsi="TimesNewRoman" w:cs="TimesNewRoman"/>
          <w:sz w:val="28"/>
          <w:szCs w:val="28"/>
        </w:rPr>
        <w:t>TICs</w:t>
      </w:r>
      <w:proofErr w:type="spellEnd"/>
      <w:r w:rsidR="00E86B13" w:rsidRPr="00E86B13">
        <w:rPr>
          <w:rFonts w:ascii="TimesNewRoman" w:hAnsi="TimesNewRoman" w:cs="TimesNewRoman"/>
          <w:sz w:val="28"/>
          <w:szCs w:val="28"/>
        </w:rPr>
        <w:t xml:space="preserve"> </w:t>
      </w:r>
      <w:r w:rsidRPr="00E86B13">
        <w:rPr>
          <w:rFonts w:ascii="TimesNewRoman" w:hAnsi="TimesNewRoman" w:cs="TimesNewRoman"/>
          <w:sz w:val="28"/>
          <w:szCs w:val="28"/>
        </w:rPr>
        <w:t>deben estar directamente</w:t>
      </w:r>
      <w:r w:rsidR="00E86B13" w:rsidRPr="00E86B13">
        <w:rPr>
          <w:rFonts w:ascii="TimesNewRoman" w:hAnsi="TimesNewRoman" w:cs="TimesNewRoman"/>
          <w:sz w:val="28"/>
          <w:szCs w:val="28"/>
        </w:rPr>
        <w:t xml:space="preserve"> </w:t>
      </w:r>
      <w:r w:rsidRPr="00E86B13">
        <w:rPr>
          <w:rFonts w:ascii="TimesNewRoman" w:hAnsi="TimesNewRoman" w:cs="TimesNewRoman"/>
          <w:sz w:val="28"/>
          <w:szCs w:val="28"/>
        </w:rPr>
        <w:t>relacionadas con el contenido y las tareas de la clase</w:t>
      </w:r>
      <w:r w:rsidR="00E86B13" w:rsidRPr="00E86B13">
        <w:rPr>
          <w:rFonts w:ascii="TimesNewRoman" w:hAnsi="TimesNewRoman" w:cs="TimesNewRoman"/>
          <w:sz w:val="28"/>
          <w:szCs w:val="28"/>
        </w:rPr>
        <w:t>, también</w:t>
      </w:r>
      <w:r w:rsidRPr="00E86B13">
        <w:rPr>
          <w:rFonts w:ascii="TimesNewRoman" w:hAnsi="TimesNewRoman" w:cs="TimesNewRoman"/>
          <w:sz w:val="28"/>
          <w:szCs w:val="28"/>
        </w:rPr>
        <w:t xml:space="preserve"> tienen que estar unidas a un</w:t>
      </w:r>
      <w:r w:rsidR="00E86B13" w:rsidRPr="00E86B13">
        <w:rPr>
          <w:rFonts w:ascii="TimesNewRoman" w:hAnsi="TimesNewRoman" w:cs="TimesNewRoman"/>
          <w:sz w:val="28"/>
          <w:szCs w:val="28"/>
        </w:rPr>
        <w:t xml:space="preserve"> </w:t>
      </w:r>
      <w:r w:rsidRPr="00E86B13">
        <w:rPr>
          <w:rFonts w:ascii="TimesNewRoman" w:hAnsi="TimesNewRoman" w:cs="TimesNewRoman"/>
          <w:sz w:val="28"/>
          <w:szCs w:val="28"/>
        </w:rPr>
        <w:t>modelo de aprender lógico y sistemátic</w:t>
      </w:r>
      <w:r w:rsidR="00E86B13" w:rsidRPr="00E86B13">
        <w:rPr>
          <w:rFonts w:ascii="TimesNewRoman" w:hAnsi="TimesNewRoman" w:cs="TimesNewRoman"/>
          <w:sz w:val="28"/>
          <w:szCs w:val="28"/>
        </w:rPr>
        <w:t>o.</w:t>
      </w:r>
    </w:p>
    <w:p w:rsidR="004A4D9E" w:rsidRPr="004A4D9E" w:rsidRDefault="004A4D9E" w:rsidP="004A4D9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</w:p>
    <w:sectPr w:rsidR="004A4D9E" w:rsidRPr="004A4D9E" w:rsidSect="00FE79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11AA0"/>
    <w:multiLevelType w:val="hybridMultilevel"/>
    <w:tmpl w:val="60589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207B3"/>
    <w:multiLevelType w:val="hybridMultilevel"/>
    <w:tmpl w:val="1A42AB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45B3"/>
    <w:rsid w:val="000D02F2"/>
    <w:rsid w:val="001E20A9"/>
    <w:rsid w:val="00437DFD"/>
    <w:rsid w:val="004A4D9E"/>
    <w:rsid w:val="00633ED3"/>
    <w:rsid w:val="00911C2F"/>
    <w:rsid w:val="009317A9"/>
    <w:rsid w:val="009A0726"/>
    <w:rsid w:val="00BC45B3"/>
    <w:rsid w:val="00E86B13"/>
    <w:rsid w:val="00FE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9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02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todopc-110815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2013-06-27T03:09:00Z</dcterms:created>
  <dcterms:modified xsi:type="dcterms:W3CDTF">2013-06-27T03:09:00Z</dcterms:modified>
</cp:coreProperties>
</file>