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E81" w:rsidRDefault="007B5E81" w:rsidP="002C6F08">
      <w:pPr>
        <w:jc w:val="center"/>
        <w:rPr>
          <w:sz w:val="20"/>
        </w:rPr>
      </w:pPr>
    </w:p>
    <w:p w:rsidR="002C6F08" w:rsidRDefault="00CC5209" w:rsidP="002C6F08">
      <w:pPr>
        <w:pStyle w:val="Titolo2"/>
        <w:tabs>
          <w:tab w:val="left" w:pos="0"/>
        </w:tabs>
        <w:jc w:val="center"/>
        <w:rPr>
          <w:sz w:val="20"/>
        </w:rPr>
      </w:pPr>
      <w:r>
        <w:rPr>
          <w:sz w:val="20"/>
        </w:rPr>
        <w:t xml:space="preserve">Strumento n°9 </w:t>
      </w:r>
      <w:r w:rsidR="0085052C">
        <w:rPr>
          <w:sz w:val="20"/>
        </w:rPr>
        <w:t xml:space="preserve"> </w:t>
      </w:r>
    </w:p>
    <w:p w:rsidR="0085052C" w:rsidRDefault="0085052C" w:rsidP="002C6F08">
      <w:pPr>
        <w:pStyle w:val="Titolo2"/>
        <w:tabs>
          <w:tab w:val="left" w:pos="0"/>
        </w:tabs>
        <w:rPr>
          <w:sz w:val="20"/>
        </w:rPr>
      </w:pPr>
      <w:r>
        <w:rPr>
          <w:sz w:val="20"/>
        </w:rPr>
        <w:t>Scheda di motivazione della scelta</w:t>
      </w:r>
      <w:r w:rsidR="00CC5209">
        <w:rPr>
          <w:sz w:val="20"/>
        </w:rPr>
        <w:t xml:space="preserve">: </w:t>
      </w:r>
      <w:r>
        <w:rPr>
          <w:sz w:val="20"/>
        </w:rPr>
        <w:t>relazione fra i contenuti scelti dal cors</w:t>
      </w:r>
      <w:r w:rsidR="006349C6">
        <w:rPr>
          <w:sz w:val="20"/>
        </w:rPr>
        <w:t>ista e i bisogni degli studenti</w:t>
      </w:r>
    </w:p>
    <w:p w:rsidR="00483279" w:rsidRDefault="00483279" w:rsidP="00483279"/>
    <w:p w:rsidR="00483279" w:rsidRPr="00483279" w:rsidRDefault="00483279" w:rsidP="00483279"/>
    <w:p w:rsidR="0085052C" w:rsidRPr="007B5E81" w:rsidRDefault="0085052C">
      <w:pPr>
        <w:pStyle w:val="Titolo2"/>
        <w:tabs>
          <w:tab w:val="left" w:pos="0"/>
        </w:tabs>
        <w:rPr>
          <w:b w:val="0"/>
          <w:sz w:val="20"/>
        </w:rPr>
      </w:pPr>
    </w:p>
    <w:p w:rsidR="0085052C" w:rsidRPr="007B5E81" w:rsidRDefault="00483279">
      <w:pPr>
        <w:pStyle w:val="Titolo2"/>
        <w:tabs>
          <w:tab w:val="left" w:pos="0"/>
        </w:tabs>
        <w:rPr>
          <w:b w:val="0"/>
          <w:sz w:val="20"/>
        </w:rPr>
      </w:pPr>
      <w:r>
        <w:rPr>
          <w:b w:val="0"/>
          <w:sz w:val="20"/>
        </w:rPr>
        <w:t>CORSISTA: ROBERTA MORRONE</w:t>
      </w:r>
    </w:p>
    <w:p w:rsidR="0085052C" w:rsidRDefault="0085052C">
      <w:pPr>
        <w:pStyle w:val="Titolo3"/>
        <w:tabs>
          <w:tab w:val="left" w:pos="0"/>
        </w:tabs>
        <w:jc w:val="both"/>
        <w:rPr>
          <w:i w:val="0"/>
          <w:sz w:val="20"/>
        </w:rPr>
      </w:pPr>
    </w:p>
    <w:p w:rsidR="001A754F" w:rsidRDefault="001A754F">
      <w:pPr>
        <w:rPr>
          <w:rFonts w:ascii="Verdana" w:hAnsi="Verdana"/>
          <w:sz w:val="20"/>
        </w:rPr>
      </w:pPr>
    </w:p>
    <w:p w:rsidR="001A754F" w:rsidRDefault="001A754F">
      <w:pPr>
        <w:rPr>
          <w:rFonts w:ascii="Verdana" w:hAnsi="Verdana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9"/>
      </w:tblGrid>
      <w:tr w:rsidR="0085052C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7E8" w:rsidRDefault="00C457E8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Area Tematica</w:t>
            </w:r>
            <w:r w:rsidR="00124704">
              <w:rPr>
                <w:rFonts w:ascii="Verdana" w:hAnsi="Verdana"/>
                <w:sz w:val="20"/>
              </w:rPr>
              <w:t xml:space="preserve"> TOPOI E TEMI LETTERARI</w:t>
            </w:r>
          </w:p>
          <w:p w:rsidR="00C457E8" w:rsidRDefault="00C457E8" w:rsidP="004F6799">
            <w:pPr>
              <w:jc w:val="both"/>
              <w:rPr>
                <w:rFonts w:ascii="Verdana" w:hAnsi="Verdana"/>
                <w:sz w:val="20"/>
              </w:rPr>
            </w:pPr>
          </w:p>
          <w:p w:rsidR="00124704" w:rsidRPr="008D2561" w:rsidRDefault="00C457E8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Percorso </w:t>
            </w:r>
            <w:r w:rsidR="00124704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124704" w:rsidRPr="000A54B0">
              <w:rPr>
                <w:rFonts w:ascii="Verdana" w:hAnsi="Verdana"/>
                <w:sz w:val="20"/>
              </w:rPr>
              <w:t>Geocritico</w:t>
            </w:r>
            <w:proofErr w:type="spellEnd"/>
            <w:r w:rsidR="00124704" w:rsidRPr="000A54B0">
              <w:rPr>
                <w:rFonts w:ascii="Verdana" w:hAnsi="Verdana"/>
                <w:sz w:val="20"/>
              </w:rPr>
              <w:t>: Napoli e le sue periferie industriali; la provincia manifatturiera nella Stiria e la zona minera</w:t>
            </w:r>
            <w:r w:rsidR="00124704">
              <w:rPr>
                <w:rFonts w:ascii="Verdana" w:hAnsi="Verdana"/>
                <w:sz w:val="20"/>
              </w:rPr>
              <w:t>ria della Turingia orientale   (</w:t>
            </w:r>
            <w:r w:rsidR="00124704" w:rsidRPr="000A54B0">
              <w:rPr>
                <w:rFonts w:ascii="Verdana" w:hAnsi="Verdana"/>
                <w:sz w:val="20"/>
              </w:rPr>
              <w:t xml:space="preserve">C. </w:t>
            </w:r>
            <w:proofErr w:type="spellStart"/>
            <w:r w:rsidR="00124704" w:rsidRPr="000A54B0">
              <w:rPr>
                <w:rFonts w:ascii="Verdana" w:hAnsi="Verdana"/>
                <w:sz w:val="20"/>
              </w:rPr>
              <w:t>Nesi</w:t>
            </w:r>
            <w:proofErr w:type="spellEnd"/>
            <w:r w:rsidR="00124704" w:rsidRPr="000A54B0">
              <w:rPr>
                <w:rFonts w:ascii="Verdana" w:hAnsi="Verdana"/>
                <w:sz w:val="20"/>
              </w:rPr>
              <w:t xml:space="preserve"> e A. M. </w:t>
            </w:r>
            <w:proofErr w:type="spellStart"/>
            <w:r w:rsidR="00124704" w:rsidRPr="000A54B0">
              <w:rPr>
                <w:rFonts w:ascii="Verdana" w:hAnsi="Verdana"/>
                <w:sz w:val="20"/>
              </w:rPr>
              <w:t>Curci</w:t>
            </w:r>
            <w:proofErr w:type="spellEnd"/>
            <w:r w:rsidR="00124704">
              <w:rPr>
                <w:rFonts w:ascii="Verdana" w:hAnsi="Verdana"/>
                <w:sz w:val="20"/>
              </w:rPr>
              <w:t>)</w:t>
            </w:r>
          </w:p>
          <w:p w:rsidR="0085052C" w:rsidRDefault="0085052C" w:rsidP="004F6799">
            <w:pPr>
              <w:jc w:val="both"/>
              <w:rPr>
                <w:rFonts w:ascii="Verdana" w:hAnsi="Verdana"/>
                <w:sz w:val="20"/>
              </w:rPr>
            </w:pPr>
          </w:p>
          <w:p w:rsidR="007B5E81" w:rsidRDefault="007B5E81" w:rsidP="004F6799">
            <w:pPr>
              <w:jc w:val="both"/>
              <w:rPr>
                <w:rFonts w:ascii="Verdana" w:hAnsi="Verdana"/>
                <w:sz w:val="20"/>
              </w:rPr>
            </w:pPr>
          </w:p>
          <w:p w:rsidR="0085052C" w:rsidRDefault="006B7783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Caratteristiche del </w:t>
            </w:r>
            <w:r w:rsidR="0085052C">
              <w:rPr>
                <w:rFonts w:ascii="Verdana" w:hAnsi="Verdana"/>
                <w:sz w:val="20"/>
              </w:rPr>
              <w:t>percorso che possono interessare</w:t>
            </w:r>
            <w:r>
              <w:rPr>
                <w:rFonts w:ascii="Verdana" w:hAnsi="Verdana"/>
                <w:sz w:val="20"/>
              </w:rPr>
              <w:t>/essere utili</w:t>
            </w:r>
            <w:r w:rsidR="00760BBC">
              <w:rPr>
                <w:rFonts w:ascii="Verdana" w:hAnsi="Verdana"/>
                <w:sz w:val="20"/>
              </w:rPr>
              <w:t xml:space="preserve"> per</w:t>
            </w:r>
            <w:r w:rsidR="0085052C">
              <w:rPr>
                <w:rFonts w:ascii="Verdana" w:hAnsi="Verdana"/>
                <w:sz w:val="20"/>
              </w:rPr>
              <w:t xml:space="preserve"> i miei studenti </w:t>
            </w:r>
          </w:p>
          <w:p w:rsidR="0085052C" w:rsidRDefault="00521D82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Contenuti: </w:t>
            </w:r>
            <w:r w:rsidRPr="00521D82">
              <w:rPr>
                <w:rFonts w:ascii="Verdana" w:hAnsi="Verdana"/>
                <w:sz w:val="20"/>
              </w:rPr>
              <w:t>L’agorà come luogo di aggregazione, di discussione e di incontro.</w:t>
            </w:r>
            <w:r>
              <w:rPr>
                <w:rFonts w:ascii="Verdana" w:hAnsi="Verdana"/>
                <w:sz w:val="20"/>
              </w:rPr>
              <w:t xml:space="preserve"> Approfondimento lessicale sul termine agorà. </w:t>
            </w:r>
          </w:p>
          <w:p w:rsidR="0085052C" w:rsidRDefault="00521D82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Metodi: </w:t>
            </w:r>
            <w:proofErr w:type="spellStart"/>
            <w:r>
              <w:rPr>
                <w:rFonts w:ascii="Verdana" w:hAnsi="Verdana"/>
                <w:sz w:val="20"/>
              </w:rPr>
              <w:t>Meto</w:t>
            </w:r>
            <w:r w:rsidR="004E3CB2"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dologia</w:t>
            </w:r>
            <w:proofErr w:type="spellEnd"/>
            <w:r>
              <w:rPr>
                <w:rFonts w:ascii="Verdana" w:hAnsi="Verdana"/>
                <w:sz w:val="20"/>
              </w:rPr>
              <w:t xml:space="preserve"> CLIL, Lezione frontale, Didattica </w:t>
            </w:r>
            <w:proofErr w:type="spellStart"/>
            <w:r>
              <w:rPr>
                <w:rFonts w:ascii="Verdana" w:hAnsi="Verdana"/>
                <w:sz w:val="20"/>
              </w:rPr>
              <w:t>laboratoriale</w:t>
            </w:r>
            <w:proofErr w:type="spellEnd"/>
            <w:r w:rsidR="0067790A">
              <w:rPr>
                <w:rFonts w:ascii="Verdana" w:hAnsi="Verdana"/>
                <w:sz w:val="20"/>
              </w:rPr>
              <w:t>.</w:t>
            </w:r>
          </w:p>
          <w:p w:rsidR="0080024A" w:rsidRPr="00DB620C" w:rsidRDefault="0080024A" w:rsidP="004F6799">
            <w:pPr>
              <w:jc w:val="both"/>
              <w:rPr>
                <w:rFonts w:ascii="Verdana" w:hAnsi="Verdana"/>
                <w:sz w:val="20"/>
              </w:rPr>
            </w:pPr>
            <w:r w:rsidRPr="00DB620C">
              <w:rPr>
                <w:rFonts w:ascii="Verdana" w:hAnsi="Verdana"/>
                <w:sz w:val="20"/>
              </w:rPr>
              <w:t>Attività</w:t>
            </w:r>
            <w:r w:rsidR="00521D82">
              <w:rPr>
                <w:rFonts w:ascii="Verdana" w:hAnsi="Verdana"/>
                <w:sz w:val="20"/>
              </w:rPr>
              <w:t xml:space="preserve">: Ricerca in rete, Uso dei </w:t>
            </w:r>
            <w:proofErr w:type="spellStart"/>
            <w:r w:rsidR="00521D82">
              <w:rPr>
                <w:rFonts w:ascii="Verdana" w:hAnsi="Verdana"/>
                <w:sz w:val="20"/>
              </w:rPr>
              <w:t>Corpora</w:t>
            </w:r>
            <w:proofErr w:type="spellEnd"/>
            <w:r w:rsidR="00521D82">
              <w:rPr>
                <w:rFonts w:ascii="Verdana" w:hAnsi="Verdana"/>
                <w:sz w:val="20"/>
              </w:rPr>
              <w:t>, Laboratori di traduzione</w:t>
            </w:r>
            <w:r w:rsidR="0067790A">
              <w:rPr>
                <w:rFonts w:ascii="Verdana" w:hAnsi="Verdana"/>
                <w:sz w:val="20"/>
              </w:rPr>
              <w:t>.</w:t>
            </w:r>
          </w:p>
          <w:p w:rsidR="0080024A" w:rsidRPr="00DB620C" w:rsidRDefault="00521D82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Altro:</w:t>
            </w:r>
          </w:p>
          <w:p w:rsidR="0085052C" w:rsidRDefault="0085052C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Perché</w:t>
            </w:r>
            <w:r w:rsidR="0067790A">
              <w:rPr>
                <w:rFonts w:ascii="Verdana" w:hAnsi="Verdana"/>
                <w:sz w:val="20"/>
              </w:rPr>
              <w:t xml:space="preserve">: Al di là dell’argomento specifico, ritengo che saranno le metodologie </w:t>
            </w:r>
            <w:r w:rsidR="004E3CB2">
              <w:rPr>
                <w:rFonts w:ascii="Verdana" w:hAnsi="Verdana"/>
                <w:sz w:val="20"/>
              </w:rPr>
              <w:t xml:space="preserve">e gli strumenti proposti </w:t>
            </w:r>
            <w:r w:rsidR="0067790A">
              <w:rPr>
                <w:rFonts w:ascii="Verdana" w:hAnsi="Verdana"/>
                <w:sz w:val="20"/>
              </w:rPr>
              <w:t xml:space="preserve">a risultare particolarmente interessanti/utili per i miei studenti. In una realtà in cui i nostri ragazzi hanno un accesso incontrollato all’enorme mole di materiale presente in Rete, e </w:t>
            </w:r>
            <w:r w:rsidR="009C78AC">
              <w:rPr>
                <w:rFonts w:ascii="Verdana" w:hAnsi="Verdana"/>
                <w:sz w:val="20"/>
              </w:rPr>
              <w:t>cedono</w:t>
            </w:r>
            <w:r w:rsidR="0067790A">
              <w:rPr>
                <w:rFonts w:ascii="Verdana" w:hAnsi="Verdana"/>
                <w:sz w:val="20"/>
              </w:rPr>
              <w:t xml:space="preserve"> spesso</w:t>
            </w:r>
            <w:r w:rsidR="009C78AC">
              <w:rPr>
                <w:rFonts w:ascii="Verdana" w:hAnsi="Verdana"/>
                <w:sz w:val="20"/>
              </w:rPr>
              <w:t xml:space="preserve"> alla tentazione di scaricare dal Web traduzioni di pessima qualità e materiali di dubbia provenienza, il percorso punta anche a fornire loro opportuni strumenti di ricerca e consultazione delle risorse antiche connesse al patrimonio classico. </w:t>
            </w:r>
            <w:r w:rsidR="00407082">
              <w:rPr>
                <w:rFonts w:ascii="Verdana" w:hAnsi="Verdana"/>
                <w:sz w:val="20"/>
              </w:rPr>
              <w:t xml:space="preserve">Sia per l’attività sui </w:t>
            </w:r>
            <w:proofErr w:type="spellStart"/>
            <w:r w:rsidR="00407082" w:rsidRPr="004E3CB2">
              <w:rPr>
                <w:rFonts w:ascii="Verdana" w:hAnsi="Verdana"/>
                <w:i/>
                <w:sz w:val="20"/>
              </w:rPr>
              <w:t>corpora</w:t>
            </w:r>
            <w:proofErr w:type="spellEnd"/>
            <w:r w:rsidR="00407082">
              <w:rPr>
                <w:rFonts w:ascii="Verdana" w:hAnsi="Verdana"/>
                <w:sz w:val="20"/>
              </w:rPr>
              <w:t xml:space="preserve"> che per quella CLIL, si </w:t>
            </w:r>
            <w:r w:rsidR="004E3CB2">
              <w:rPr>
                <w:rFonts w:ascii="Verdana" w:hAnsi="Verdana"/>
                <w:sz w:val="20"/>
              </w:rPr>
              <w:t xml:space="preserve">farà riferimento al sito della </w:t>
            </w:r>
            <w:proofErr w:type="spellStart"/>
            <w:r w:rsidR="004E3CB2">
              <w:rPr>
                <w:rFonts w:ascii="Verdana" w:hAnsi="Verdana"/>
                <w:sz w:val="20"/>
              </w:rPr>
              <w:t>Perseus</w:t>
            </w:r>
            <w:proofErr w:type="spellEnd"/>
            <w:r w:rsidR="004E3CB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4E3CB2">
              <w:rPr>
                <w:rFonts w:ascii="Verdana" w:hAnsi="Verdana"/>
                <w:sz w:val="20"/>
              </w:rPr>
              <w:t>Digital</w:t>
            </w:r>
            <w:proofErr w:type="spellEnd"/>
            <w:r w:rsidR="004E3CB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4E3CB2">
              <w:rPr>
                <w:rFonts w:ascii="Verdana" w:hAnsi="Verdana"/>
                <w:sz w:val="20"/>
              </w:rPr>
              <w:t>Library</w:t>
            </w:r>
            <w:proofErr w:type="spellEnd"/>
            <w:r w:rsidR="004E3CB2">
              <w:rPr>
                <w:rFonts w:ascii="Verdana" w:hAnsi="Verdana"/>
                <w:sz w:val="20"/>
              </w:rPr>
              <w:t xml:space="preserve">, che contiene materiali selezionati e di ottima qualità. Per poter effettuare una buona ricerca in rete, i ragazzi dovranno prendere confidenza con il linguaggio tecnico richiesto: l’attività CLIL punta anche a questo obiettivo. </w:t>
            </w:r>
          </w:p>
          <w:p w:rsidR="006B7783" w:rsidRDefault="006B7783" w:rsidP="004F6799">
            <w:pPr>
              <w:jc w:val="both"/>
              <w:rPr>
                <w:rFonts w:ascii="Verdana" w:hAnsi="Verdana"/>
                <w:sz w:val="20"/>
              </w:rPr>
            </w:pPr>
          </w:p>
          <w:p w:rsidR="00DF7AD9" w:rsidRDefault="0085052C" w:rsidP="004F679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Penso che</w:t>
            </w:r>
            <w:r w:rsidR="00DF7AD9">
              <w:rPr>
                <w:rFonts w:ascii="Verdana" w:hAnsi="Verdana"/>
                <w:sz w:val="20"/>
              </w:rPr>
              <w:t xml:space="preserve">: </w:t>
            </w:r>
          </w:p>
          <w:p w:rsidR="0085052C" w:rsidRDefault="00DF7AD9" w:rsidP="004F6799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 miei studenti </w:t>
            </w:r>
            <w:r w:rsidR="0085052C">
              <w:rPr>
                <w:rFonts w:ascii="Verdana" w:hAnsi="Verdana"/>
                <w:sz w:val="20"/>
              </w:rPr>
              <w:t>saranno colpiti soprattutto da</w:t>
            </w:r>
            <w:r w:rsidR="0067790A">
              <w:rPr>
                <w:rFonts w:ascii="Verdana" w:hAnsi="Verdana"/>
                <w:sz w:val="20"/>
              </w:rPr>
              <w:t>: u</w:t>
            </w:r>
            <w:r w:rsidR="00521D82">
              <w:rPr>
                <w:rFonts w:ascii="Verdana" w:hAnsi="Verdana"/>
                <w:sz w:val="20"/>
              </w:rPr>
              <w:t xml:space="preserve">so dei </w:t>
            </w:r>
            <w:proofErr w:type="spellStart"/>
            <w:r w:rsidR="00521D82">
              <w:rPr>
                <w:rFonts w:ascii="Verdana" w:hAnsi="Verdana"/>
                <w:sz w:val="20"/>
              </w:rPr>
              <w:t>corpora</w:t>
            </w:r>
            <w:proofErr w:type="spellEnd"/>
            <w:r w:rsidR="00521D82">
              <w:rPr>
                <w:rFonts w:ascii="Verdana" w:hAnsi="Verdana"/>
                <w:sz w:val="20"/>
              </w:rPr>
              <w:t>, attività CLIL</w:t>
            </w:r>
            <w:r w:rsidR="00754AAF">
              <w:rPr>
                <w:rFonts w:ascii="Verdana" w:hAnsi="Verdana"/>
                <w:sz w:val="20"/>
              </w:rPr>
              <w:t>.</w:t>
            </w:r>
          </w:p>
          <w:p w:rsidR="0085052C" w:rsidRPr="00DB620C" w:rsidRDefault="0085052C" w:rsidP="004F6799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0"/>
              </w:rPr>
            </w:pPr>
            <w:r w:rsidRPr="00DB620C">
              <w:rPr>
                <w:rFonts w:ascii="Verdana" w:hAnsi="Verdana"/>
                <w:sz w:val="20"/>
              </w:rPr>
              <w:t>dovrò divider</w:t>
            </w:r>
            <w:r w:rsidR="00DF7AD9" w:rsidRPr="00DB620C">
              <w:rPr>
                <w:rFonts w:ascii="Verdana" w:hAnsi="Verdana"/>
                <w:sz w:val="20"/>
              </w:rPr>
              <w:t xml:space="preserve">li </w:t>
            </w:r>
            <w:r w:rsidRPr="00DB620C">
              <w:rPr>
                <w:rFonts w:ascii="Verdana" w:hAnsi="Verdana"/>
                <w:sz w:val="20"/>
              </w:rPr>
              <w:t>in sottogruppi perché</w:t>
            </w:r>
            <w:r w:rsidR="0067790A">
              <w:rPr>
                <w:rFonts w:ascii="Verdana" w:hAnsi="Verdana"/>
                <w:sz w:val="20"/>
              </w:rPr>
              <w:t>: credo fortemente nella funzione educativa dell’organizzazione di</w:t>
            </w:r>
            <w:r w:rsidR="00521D82">
              <w:rPr>
                <w:rFonts w:ascii="Verdana" w:hAnsi="Verdana"/>
                <w:sz w:val="20"/>
              </w:rPr>
              <w:t xml:space="preserve"> gruppi di lavoro con </w:t>
            </w:r>
            <w:proofErr w:type="spellStart"/>
            <w:r w:rsidR="00521D82">
              <w:rPr>
                <w:rFonts w:ascii="Verdana" w:hAnsi="Verdana"/>
                <w:sz w:val="20"/>
              </w:rPr>
              <w:t>tutorship</w:t>
            </w:r>
            <w:proofErr w:type="spellEnd"/>
            <w:r w:rsidR="00521D82">
              <w:rPr>
                <w:rFonts w:ascii="Verdana" w:hAnsi="Verdana"/>
                <w:sz w:val="20"/>
              </w:rPr>
              <w:t xml:space="preserve"> di studenti </w:t>
            </w:r>
            <w:r w:rsidR="0067790A">
              <w:rPr>
                <w:rFonts w:ascii="Verdana" w:hAnsi="Verdana"/>
                <w:sz w:val="20"/>
              </w:rPr>
              <w:t>(</w:t>
            </w:r>
            <w:r w:rsidR="00521D82">
              <w:rPr>
                <w:rFonts w:ascii="Verdana" w:hAnsi="Verdana"/>
                <w:sz w:val="20"/>
              </w:rPr>
              <w:t>per determinate attività</w:t>
            </w:r>
            <w:r w:rsidR="0067790A">
              <w:rPr>
                <w:rFonts w:ascii="Verdana" w:hAnsi="Verdana"/>
                <w:sz w:val="20"/>
              </w:rPr>
              <w:t>) e tale pratica può aiutarmi a gestire in modo più ordinato la classe.</w:t>
            </w:r>
          </w:p>
          <w:p w:rsidR="00625FBB" w:rsidRPr="00754AAF" w:rsidRDefault="005D1FD9" w:rsidP="004F6799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risultati saranno:</w:t>
            </w:r>
            <w:r w:rsidR="00754AAF">
              <w:rPr>
                <w:rFonts w:ascii="Verdana" w:hAnsi="Verdana"/>
                <w:sz w:val="20"/>
              </w:rPr>
              <w:t xml:space="preserve"> certamente positivi, anche se si tratta di poche ore di lezione. Spero di stimolare la loro curiosità attraverso attività accattivanti, supportate dalle TIC, puntando a trasmettere competenze minime per una più consapevole ricerca in rete di risorse relative al mondo classico.</w:t>
            </w:r>
          </w:p>
          <w:p w:rsidR="00625FBB" w:rsidRDefault="00625FBB" w:rsidP="004F6799">
            <w:pPr>
              <w:jc w:val="both"/>
              <w:rPr>
                <w:rFonts w:ascii="Verdana" w:hAnsi="Verdana"/>
                <w:sz w:val="20"/>
              </w:rPr>
            </w:pPr>
          </w:p>
          <w:p w:rsidR="0085052C" w:rsidRPr="00FE7316" w:rsidRDefault="00E450C2">
            <w:pPr>
              <w:rPr>
                <w:rFonts w:ascii="Verdana" w:hAnsi="Verdana"/>
                <w:b/>
                <w:sz w:val="20"/>
              </w:rPr>
            </w:pPr>
            <w:r w:rsidRPr="00FE7316">
              <w:rPr>
                <w:rFonts w:ascii="Verdana" w:hAnsi="Verdana"/>
                <w:b/>
                <w:sz w:val="20"/>
              </w:rPr>
              <w:t>Penso che</w:t>
            </w:r>
            <w:r w:rsidR="00625FBB" w:rsidRPr="00FE7316">
              <w:rPr>
                <w:rFonts w:ascii="Verdana" w:hAnsi="Verdana"/>
                <w:b/>
                <w:sz w:val="20"/>
              </w:rPr>
              <w:t xml:space="preserve"> la </w:t>
            </w:r>
            <w:r w:rsidR="001E6347" w:rsidRPr="00FE7316">
              <w:rPr>
                <w:rFonts w:ascii="Verdana" w:hAnsi="Verdana"/>
                <w:b/>
                <w:sz w:val="20"/>
              </w:rPr>
              <w:t xml:space="preserve">mia </w:t>
            </w:r>
            <w:r w:rsidR="00625FBB" w:rsidRPr="00FE7316">
              <w:rPr>
                <w:rFonts w:ascii="Verdana" w:hAnsi="Verdana"/>
                <w:b/>
                <w:sz w:val="20"/>
              </w:rPr>
              <w:t>scelta sia determinata da</w:t>
            </w:r>
            <w:r w:rsidR="00FE7316" w:rsidRPr="00FE7316">
              <w:rPr>
                <w:rFonts w:ascii="Verdana" w:hAnsi="Verdana"/>
                <w:b/>
                <w:sz w:val="20"/>
              </w:rPr>
              <w:t>:</w:t>
            </w:r>
          </w:p>
          <w:p w:rsidR="001E6347" w:rsidRDefault="001E6347">
            <w:pPr>
              <w:rPr>
                <w:rFonts w:ascii="Verdana" w:hAnsi="Verdana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757"/>
              <w:gridCol w:w="4757"/>
            </w:tblGrid>
            <w:tr w:rsidR="001E6347" w:rsidRPr="002523EC" w:rsidTr="002523EC">
              <w:tc>
                <w:tcPr>
                  <w:tcW w:w="4757" w:type="dxa"/>
                </w:tcPr>
                <w:p w:rsidR="001E6347" w:rsidRPr="002523EC" w:rsidRDefault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t>legami con attività pregresse</w:t>
                  </w:r>
                </w:p>
              </w:tc>
              <w:tc>
                <w:tcPr>
                  <w:tcW w:w="4757" w:type="dxa"/>
                </w:tcPr>
                <w:p w:rsidR="001E6347" w:rsidRPr="002523EC" w:rsidRDefault="00201E2D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X</w:t>
                  </w:r>
                </w:p>
              </w:tc>
            </w:tr>
            <w:tr w:rsidR="001E6347" w:rsidRPr="002523EC" w:rsidTr="002523EC">
              <w:tc>
                <w:tcPr>
                  <w:tcW w:w="4757" w:type="dxa"/>
                </w:tcPr>
                <w:p w:rsidR="001E6347" w:rsidRPr="002523EC" w:rsidRDefault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t>interessi particolari</w:t>
                  </w:r>
                </w:p>
              </w:tc>
              <w:tc>
                <w:tcPr>
                  <w:tcW w:w="4757" w:type="dxa"/>
                </w:tcPr>
                <w:p w:rsidR="001E6347" w:rsidRPr="002523EC" w:rsidRDefault="00201E2D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X</w:t>
                  </w:r>
                </w:p>
              </w:tc>
            </w:tr>
            <w:tr w:rsidR="001E6347" w:rsidRPr="002523EC" w:rsidTr="002523EC">
              <w:tc>
                <w:tcPr>
                  <w:tcW w:w="4757" w:type="dxa"/>
                </w:tcPr>
                <w:p w:rsidR="001E6347" w:rsidRPr="002523EC" w:rsidRDefault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lastRenderedPageBreak/>
                    <w:t>aspetti interdisciplinari</w:t>
                  </w:r>
                </w:p>
              </w:tc>
              <w:tc>
                <w:tcPr>
                  <w:tcW w:w="4757" w:type="dxa"/>
                </w:tcPr>
                <w:p w:rsidR="001E6347" w:rsidRPr="002523EC" w:rsidRDefault="00201E2D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X</w:t>
                  </w:r>
                </w:p>
              </w:tc>
            </w:tr>
            <w:tr w:rsidR="001E6347" w:rsidRPr="002523EC" w:rsidTr="002523EC">
              <w:tc>
                <w:tcPr>
                  <w:tcW w:w="4757" w:type="dxa"/>
                </w:tcPr>
                <w:p w:rsidR="001E6347" w:rsidRPr="002523EC" w:rsidRDefault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t>possibilità di sviluppi successivi</w:t>
                  </w:r>
                </w:p>
              </w:tc>
              <w:tc>
                <w:tcPr>
                  <w:tcW w:w="4757" w:type="dxa"/>
                </w:tcPr>
                <w:p w:rsidR="001E6347" w:rsidRPr="002523EC" w:rsidRDefault="00201E2D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X</w:t>
                  </w:r>
                </w:p>
              </w:tc>
            </w:tr>
            <w:tr w:rsidR="001E6347" w:rsidRPr="002523EC" w:rsidTr="002523EC">
              <w:tc>
                <w:tcPr>
                  <w:tcW w:w="4757" w:type="dxa"/>
                </w:tcPr>
                <w:p w:rsidR="001E6347" w:rsidRPr="002523EC" w:rsidRDefault="0008262B" w:rsidP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t>flessibilità e trasferibilità dei percorsi</w:t>
                  </w:r>
                </w:p>
              </w:tc>
              <w:tc>
                <w:tcPr>
                  <w:tcW w:w="4757" w:type="dxa"/>
                </w:tcPr>
                <w:p w:rsidR="001E6347" w:rsidRPr="002523EC" w:rsidRDefault="004E3CB2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X</w:t>
                  </w:r>
                </w:p>
              </w:tc>
            </w:tr>
            <w:tr w:rsidR="0008262B" w:rsidRPr="002523EC" w:rsidTr="002523EC">
              <w:tc>
                <w:tcPr>
                  <w:tcW w:w="4757" w:type="dxa"/>
                </w:tcPr>
                <w:p w:rsidR="0008262B" w:rsidRPr="002523EC" w:rsidRDefault="0008262B" w:rsidP="0008262B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4757" w:type="dxa"/>
                </w:tcPr>
                <w:p w:rsidR="0008262B" w:rsidRPr="002523EC" w:rsidRDefault="0008262B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FE7316" w:rsidRPr="002523EC" w:rsidTr="002523EC">
              <w:tc>
                <w:tcPr>
                  <w:tcW w:w="4757" w:type="dxa"/>
                </w:tcPr>
                <w:p w:rsidR="00FE7316" w:rsidRPr="002523EC" w:rsidRDefault="00FE7316" w:rsidP="0008262B">
                  <w:pPr>
                    <w:rPr>
                      <w:rFonts w:ascii="Verdana" w:hAnsi="Verdana"/>
                      <w:sz w:val="20"/>
                    </w:rPr>
                  </w:pPr>
                  <w:r w:rsidRPr="002523EC">
                    <w:rPr>
                      <w:rFonts w:ascii="Verdana" w:hAnsi="Verdana"/>
                      <w:sz w:val="20"/>
                    </w:rPr>
                    <w:t>ALTRO</w:t>
                  </w:r>
                </w:p>
              </w:tc>
              <w:tc>
                <w:tcPr>
                  <w:tcW w:w="4757" w:type="dxa"/>
                </w:tcPr>
                <w:p w:rsidR="00FE7316" w:rsidRPr="002523EC" w:rsidRDefault="00FE7316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1E6347" w:rsidRDefault="001E6347">
            <w:pPr>
              <w:rPr>
                <w:rFonts w:ascii="Verdana" w:hAnsi="Verdana"/>
                <w:sz w:val="20"/>
              </w:rPr>
            </w:pPr>
          </w:p>
          <w:p w:rsidR="00FE7316" w:rsidRPr="0000312A" w:rsidRDefault="00FE7316">
            <w:pPr>
              <w:rPr>
                <w:rFonts w:ascii="Verdana" w:hAnsi="Verdana"/>
                <w:b/>
                <w:sz w:val="20"/>
              </w:rPr>
            </w:pPr>
          </w:p>
          <w:p w:rsidR="003F0ED5" w:rsidRDefault="0000312A">
            <w:pPr>
              <w:rPr>
                <w:rFonts w:ascii="Verdana" w:hAnsi="Verdana"/>
                <w:b/>
                <w:sz w:val="20"/>
              </w:rPr>
            </w:pPr>
            <w:r w:rsidRPr="0000312A">
              <w:rPr>
                <w:rFonts w:ascii="Verdana" w:hAnsi="Verdana"/>
                <w:b/>
                <w:sz w:val="20"/>
              </w:rPr>
              <w:t>Perché</w:t>
            </w:r>
          </w:p>
          <w:p w:rsidR="004E3CB2" w:rsidRDefault="004E3CB2" w:rsidP="004E3CB2">
            <w:pPr>
              <w:rPr>
                <w:rFonts w:ascii="Verdana" w:hAnsi="Verdana"/>
                <w:b/>
                <w:sz w:val="20"/>
              </w:rPr>
            </w:pPr>
          </w:p>
          <w:p w:rsidR="004E3CB2" w:rsidRDefault="004E3CB2" w:rsidP="004F6799">
            <w:pPr>
              <w:jc w:val="both"/>
              <w:rPr>
                <w:rFonts w:ascii="Verdana" w:hAnsi="Verdana"/>
                <w:sz w:val="20"/>
              </w:rPr>
            </w:pPr>
            <w:r w:rsidRPr="004E3CB2">
              <w:rPr>
                <w:rFonts w:ascii="Verdana" w:hAnsi="Verdana"/>
                <w:sz w:val="20"/>
              </w:rPr>
              <w:t>La sezione del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percorso relativa al laboratorio di traduzione costituirà un’utile guida per i miei alunni, alquanto disorientati nell’approccio diretto alla ‘versione d’autore’. Essi, infatti, come la gran parte degli allievi delle classi quinte ginnasiali, manifestano alcune perplessità nel passaggio dagli esercizi</w:t>
            </w:r>
            <w:r w:rsidR="00D22196">
              <w:rPr>
                <w:rFonts w:ascii="Verdana" w:hAnsi="Verdana"/>
                <w:sz w:val="20"/>
              </w:rPr>
              <w:t>, spesso artificiali e decontestualizzati,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D22196">
              <w:rPr>
                <w:rFonts w:ascii="Verdana" w:hAnsi="Verdana"/>
                <w:sz w:val="20"/>
              </w:rPr>
              <w:t xml:space="preserve">riportati </w:t>
            </w:r>
            <w:r>
              <w:rPr>
                <w:rFonts w:ascii="Verdana" w:hAnsi="Verdana"/>
                <w:sz w:val="20"/>
              </w:rPr>
              <w:t>dai manuali</w:t>
            </w:r>
            <w:r w:rsidR="00D22196">
              <w:rPr>
                <w:rFonts w:ascii="Verdana" w:hAnsi="Verdana"/>
                <w:sz w:val="20"/>
              </w:rPr>
              <w:t xml:space="preserve"> del biennio, </w:t>
            </w:r>
            <w:r>
              <w:rPr>
                <w:rFonts w:ascii="Verdana" w:hAnsi="Verdana"/>
                <w:sz w:val="20"/>
              </w:rPr>
              <w:t xml:space="preserve">alle prime </w:t>
            </w:r>
            <w:r w:rsidR="00D22196">
              <w:rPr>
                <w:rFonts w:ascii="Verdana" w:hAnsi="Verdana"/>
                <w:sz w:val="20"/>
              </w:rPr>
              <w:t xml:space="preserve">traduzioni in </w:t>
            </w:r>
            <w:r>
              <w:rPr>
                <w:rFonts w:ascii="Verdana" w:hAnsi="Verdana"/>
                <w:sz w:val="20"/>
              </w:rPr>
              <w:t>version</w:t>
            </w:r>
            <w:r w:rsidR="00D22196">
              <w:rPr>
                <w:rFonts w:ascii="Verdana" w:hAnsi="Verdana"/>
                <w:sz w:val="20"/>
              </w:rPr>
              <w:t xml:space="preserve">e originale. </w:t>
            </w:r>
            <w:r w:rsidR="00EA6814">
              <w:rPr>
                <w:rFonts w:ascii="Verdana" w:hAnsi="Verdana"/>
                <w:sz w:val="20"/>
              </w:rPr>
              <w:t xml:space="preserve">Il percorso punta, tra l’altro, a favorire un approccio più consapevole ai classici, in una prospettiva di contestualizzazione </w:t>
            </w:r>
            <w:proofErr w:type="spellStart"/>
            <w:r w:rsidR="00EA6814">
              <w:rPr>
                <w:rFonts w:ascii="Verdana" w:hAnsi="Verdana"/>
                <w:sz w:val="20"/>
              </w:rPr>
              <w:t>geocritica</w:t>
            </w:r>
            <w:proofErr w:type="spellEnd"/>
            <w:r w:rsidR="00EA6814">
              <w:rPr>
                <w:rFonts w:ascii="Verdana" w:hAnsi="Verdana"/>
                <w:sz w:val="20"/>
              </w:rPr>
              <w:t xml:space="preserve"> e culturale, che vedrà il suo naturale prosieguo nelle attività del triennio.</w:t>
            </w:r>
          </w:p>
          <w:p w:rsidR="004E3CB2" w:rsidRDefault="004E3CB2">
            <w:pPr>
              <w:rPr>
                <w:rFonts w:ascii="Verdana" w:hAnsi="Verdana"/>
                <w:sz w:val="20"/>
              </w:rPr>
            </w:pPr>
          </w:p>
          <w:p w:rsidR="0085052C" w:rsidRDefault="004E3CB2" w:rsidP="000D43F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 ulteriori chiarimenti, si veda</w:t>
            </w:r>
            <w:r w:rsidR="000D43F1">
              <w:rPr>
                <w:rFonts w:ascii="Verdana" w:hAnsi="Verdana"/>
                <w:sz w:val="20"/>
              </w:rPr>
              <w:t>no le tre guide al Percorso:</w:t>
            </w:r>
          </w:p>
          <w:p w:rsidR="000D43F1" w:rsidRDefault="000D43F1" w:rsidP="000D43F1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Guida alle attività CLIL – </w:t>
            </w:r>
            <w:proofErr w:type="spellStart"/>
            <w:r>
              <w:rPr>
                <w:rFonts w:ascii="Verdana" w:hAnsi="Verdana"/>
                <w:sz w:val="20"/>
              </w:rPr>
              <w:t>Step</w:t>
            </w:r>
            <w:proofErr w:type="spellEnd"/>
            <w:r>
              <w:rPr>
                <w:rFonts w:ascii="Verdana" w:hAnsi="Verdana"/>
                <w:sz w:val="20"/>
              </w:rPr>
              <w:t xml:space="preserve"> 1</w:t>
            </w:r>
          </w:p>
          <w:p w:rsidR="000D43F1" w:rsidRDefault="000D43F1" w:rsidP="000D43F1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Guida all’attività di approfondimento lessicale – </w:t>
            </w:r>
            <w:proofErr w:type="spellStart"/>
            <w:r>
              <w:rPr>
                <w:rFonts w:ascii="Verdana" w:hAnsi="Verdana"/>
                <w:sz w:val="20"/>
              </w:rPr>
              <w:t>Step</w:t>
            </w:r>
            <w:proofErr w:type="spellEnd"/>
            <w:r>
              <w:rPr>
                <w:rFonts w:ascii="Verdana" w:hAnsi="Verdana"/>
                <w:sz w:val="20"/>
              </w:rPr>
              <w:t xml:space="preserve"> 2</w:t>
            </w:r>
          </w:p>
          <w:p w:rsidR="000D43F1" w:rsidRDefault="000D43F1" w:rsidP="000D43F1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Guida alle attività incentrate sull’uso dei </w:t>
            </w:r>
            <w:proofErr w:type="spellStart"/>
            <w:r>
              <w:rPr>
                <w:rFonts w:ascii="Verdana" w:hAnsi="Verdana"/>
                <w:sz w:val="20"/>
              </w:rPr>
              <w:t>corpora</w:t>
            </w:r>
            <w:proofErr w:type="spellEnd"/>
            <w:r>
              <w:rPr>
                <w:rFonts w:ascii="Verdana" w:hAnsi="Verdana"/>
                <w:sz w:val="20"/>
              </w:rPr>
              <w:t xml:space="preserve"> – </w:t>
            </w:r>
            <w:proofErr w:type="spellStart"/>
            <w:r>
              <w:rPr>
                <w:rFonts w:ascii="Verdana" w:hAnsi="Verdana"/>
                <w:sz w:val="20"/>
              </w:rPr>
              <w:t>Step</w:t>
            </w:r>
            <w:proofErr w:type="spellEnd"/>
            <w:r>
              <w:rPr>
                <w:rFonts w:ascii="Verdana" w:hAnsi="Verdana"/>
                <w:sz w:val="20"/>
              </w:rPr>
              <w:t xml:space="preserve"> 3.</w:t>
            </w:r>
          </w:p>
          <w:p w:rsidR="00483279" w:rsidRDefault="00483279" w:rsidP="00483279">
            <w:pPr>
              <w:ind w:left="720"/>
              <w:rPr>
                <w:rFonts w:ascii="Verdana" w:hAnsi="Verdana"/>
                <w:sz w:val="20"/>
              </w:rPr>
            </w:pPr>
          </w:p>
        </w:tc>
      </w:tr>
    </w:tbl>
    <w:p w:rsidR="0085052C" w:rsidRDefault="0085052C">
      <w:pPr>
        <w:rPr>
          <w:rFonts w:ascii="Verdana" w:hAnsi="Verdana"/>
          <w:sz w:val="20"/>
        </w:rPr>
      </w:pPr>
    </w:p>
    <w:p w:rsidR="00D77C1C" w:rsidRDefault="00D77C1C" w:rsidP="00D77C1C">
      <w:pPr>
        <w:rPr>
          <w:rFonts w:ascii="Verdana" w:hAnsi="Verdana"/>
          <w:sz w:val="20"/>
        </w:rPr>
      </w:pPr>
    </w:p>
    <w:p w:rsidR="00D77C1C" w:rsidRDefault="00D77C1C" w:rsidP="00D77C1C">
      <w:pPr>
        <w:rPr>
          <w:rFonts w:ascii="Verdana" w:hAnsi="Verdana"/>
          <w:sz w:val="20"/>
        </w:rPr>
      </w:pPr>
    </w:p>
    <w:p w:rsidR="0085052C" w:rsidRDefault="0085052C"/>
    <w:sectPr w:rsidR="0085052C" w:rsidSect="007B5E81">
      <w:headerReference w:type="default" r:id="rId7"/>
      <w:footerReference w:type="default" r:id="rId8"/>
      <w:footnotePr>
        <w:pos w:val="beneathText"/>
      </w:footnotePr>
      <w:pgSz w:w="11905" w:h="16837"/>
      <w:pgMar w:top="1417" w:right="1134" w:bottom="1134" w:left="1134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88" w:rsidRDefault="00543488">
      <w:r>
        <w:separator/>
      </w:r>
    </w:p>
  </w:endnote>
  <w:endnote w:type="continuationSeparator" w:id="0">
    <w:p w:rsidR="00543488" w:rsidRDefault="0054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47" w:rsidRDefault="001E6347" w:rsidP="006349C6">
    <w:pPr>
      <w:pStyle w:val="Pidipagina1"/>
      <w:jc w:val="center"/>
      <w:rPr>
        <w:rFonts w:eastAsia="Times New Roman"/>
        <w:color w:val="auto"/>
        <w:sz w:val="20"/>
      </w:rPr>
    </w:pPr>
    <w:r>
      <w:rPr>
        <w:i/>
        <w:color w:val="595959"/>
        <w:sz w:val="36"/>
      </w:rPr>
      <w:t>Quaderno del Tutor</w:t>
    </w:r>
  </w:p>
  <w:p w:rsidR="001E6347" w:rsidRDefault="001E6347">
    <w:pPr>
      <w:pStyle w:val="Pidipagina"/>
    </w:pPr>
  </w:p>
  <w:p w:rsidR="001E6347" w:rsidRDefault="001E63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88" w:rsidRDefault="00543488">
      <w:r>
        <w:separator/>
      </w:r>
    </w:p>
  </w:footnote>
  <w:footnote w:type="continuationSeparator" w:id="0">
    <w:p w:rsidR="00543488" w:rsidRDefault="00543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47" w:rsidRDefault="00111D87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72.75pt" filled="t">
          <v:fill color2="black"/>
          <v:imagedata r:id="rId1" o:title=""/>
        </v:shape>
      </w:pict>
    </w:r>
    <w:r>
      <w:rPr>
        <w:noProof/>
      </w:rPr>
      <w:pict>
        <v:shape id="Immagine 1" o:spid="_x0000_i1026" type="#_x0000_t75" alt="pon_2" style="width:474pt;height:80.25pt;visibility:visible">
          <v:imagedata r:id="rId2" o:title="pon_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3FE9181E"/>
    <w:multiLevelType w:val="hybridMultilevel"/>
    <w:tmpl w:val="EA7A0B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5C4CE3"/>
    <w:multiLevelType w:val="hybridMultilevel"/>
    <w:tmpl w:val="44EED780"/>
    <w:lvl w:ilvl="0" w:tplc="C0B210FE">
      <w:numFmt w:val="bullet"/>
      <w:lvlText w:val="-"/>
      <w:lvlJc w:val="left"/>
      <w:pPr>
        <w:ind w:left="720" w:hanging="360"/>
      </w:pPr>
      <w:rPr>
        <w:rFonts w:ascii="Verdana" w:eastAsia="Times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45D36"/>
    <w:multiLevelType w:val="hybridMultilevel"/>
    <w:tmpl w:val="38E034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E81"/>
    <w:rsid w:val="0000312A"/>
    <w:rsid w:val="000330AC"/>
    <w:rsid w:val="000340E7"/>
    <w:rsid w:val="0008262B"/>
    <w:rsid w:val="00083713"/>
    <w:rsid w:val="000D43F1"/>
    <w:rsid w:val="00111D87"/>
    <w:rsid w:val="00124704"/>
    <w:rsid w:val="00140423"/>
    <w:rsid w:val="00191DCD"/>
    <w:rsid w:val="001A754F"/>
    <w:rsid w:val="001E6347"/>
    <w:rsid w:val="00201E2D"/>
    <w:rsid w:val="002523EC"/>
    <w:rsid w:val="002554AD"/>
    <w:rsid w:val="00261E34"/>
    <w:rsid w:val="00261FB7"/>
    <w:rsid w:val="002C6F08"/>
    <w:rsid w:val="003F0ED5"/>
    <w:rsid w:val="00407082"/>
    <w:rsid w:val="00483279"/>
    <w:rsid w:val="004E3CB2"/>
    <w:rsid w:val="004F6799"/>
    <w:rsid w:val="00513ED1"/>
    <w:rsid w:val="00521D82"/>
    <w:rsid w:val="00534268"/>
    <w:rsid w:val="00543488"/>
    <w:rsid w:val="00595DEC"/>
    <w:rsid w:val="005D05D2"/>
    <w:rsid w:val="005D1FD9"/>
    <w:rsid w:val="005E18AD"/>
    <w:rsid w:val="00625FBB"/>
    <w:rsid w:val="006349C6"/>
    <w:rsid w:val="00662AA4"/>
    <w:rsid w:val="00673460"/>
    <w:rsid w:val="0067790A"/>
    <w:rsid w:val="00683D1A"/>
    <w:rsid w:val="006B7783"/>
    <w:rsid w:val="006D4EC2"/>
    <w:rsid w:val="00754AAF"/>
    <w:rsid w:val="00760BBC"/>
    <w:rsid w:val="00776323"/>
    <w:rsid w:val="007B5E81"/>
    <w:rsid w:val="007C0BBD"/>
    <w:rsid w:val="0080024A"/>
    <w:rsid w:val="0085052C"/>
    <w:rsid w:val="008B029F"/>
    <w:rsid w:val="009706BB"/>
    <w:rsid w:val="009971D5"/>
    <w:rsid w:val="009C78AC"/>
    <w:rsid w:val="00AA721E"/>
    <w:rsid w:val="00AE3FF5"/>
    <w:rsid w:val="00B40407"/>
    <w:rsid w:val="00B85326"/>
    <w:rsid w:val="00BE15D8"/>
    <w:rsid w:val="00C457E8"/>
    <w:rsid w:val="00CC5209"/>
    <w:rsid w:val="00CE2C27"/>
    <w:rsid w:val="00D026F1"/>
    <w:rsid w:val="00D22196"/>
    <w:rsid w:val="00D5716A"/>
    <w:rsid w:val="00D77C1C"/>
    <w:rsid w:val="00DA30B5"/>
    <w:rsid w:val="00DB620C"/>
    <w:rsid w:val="00DF7AD9"/>
    <w:rsid w:val="00E450C2"/>
    <w:rsid w:val="00EA6814"/>
    <w:rsid w:val="00EB0139"/>
    <w:rsid w:val="00F44301"/>
    <w:rsid w:val="00F937B0"/>
    <w:rsid w:val="00FA55EE"/>
    <w:rsid w:val="00FE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6F1"/>
    <w:pPr>
      <w:widowControl w:val="0"/>
      <w:suppressAutoHyphens/>
    </w:pPr>
    <w:rPr>
      <w:rFonts w:ascii="Times" w:eastAsia="Times" w:hAnsi="Times" w:cs="Times"/>
      <w:sz w:val="24"/>
      <w:lang w:eastAsia="ar-SA"/>
    </w:rPr>
  </w:style>
  <w:style w:type="paragraph" w:styleId="Titolo2">
    <w:name w:val="heading 2"/>
    <w:basedOn w:val="Normale"/>
    <w:next w:val="Normale"/>
    <w:qFormat/>
    <w:rsid w:val="00D026F1"/>
    <w:pPr>
      <w:keepNext/>
      <w:numPr>
        <w:ilvl w:val="1"/>
        <w:numId w:val="1"/>
      </w:numPr>
      <w:outlineLvl w:val="1"/>
    </w:pPr>
    <w:rPr>
      <w:rFonts w:ascii="Verdana" w:hAnsi="Verdana"/>
      <w:b/>
    </w:rPr>
  </w:style>
  <w:style w:type="paragraph" w:styleId="Titolo3">
    <w:name w:val="heading 3"/>
    <w:basedOn w:val="Normale"/>
    <w:next w:val="Normale"/>
    <w:qFormat/>
    <w:rsid w:val="00D026F1"/>
    <w:pPr>
      <w:keepNext/>
      <w:numPr>
        <w:ilvl w:val="2"/>
        <w:numId w:val="1"/>
      </w:numPr>
      <w:outlineLvl w:val="2"/>
    </w:pPr>
    <w:rPr>
      <w:rFonts w:ascii="Verdana" w:hAnsi="Verdana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D026F1"/>
    <w:rPr>
      <w:rFonts w:ascii="Symbol" w:hAnsi="Symbol"/>
    </w:rPr>
  </w:style>
  <w:style w:type="character" w:customStyle="1" w:styleId="Absatz-Standardschriftart">
    <w:name w:val="Absatz-Standardschriftart"/>
    <w:rsid w:val="00D026F1"/>
  </w:style>
  <w:style w:type="character" w:customStyle="1" w:styleId="WW8Num1z0">
    <w:name w:val="WW8Num1z0"/>
    <w:rsid w:val="00D026F1"/>
    <w:rPr>
      <w:rFonts w:ascii="Symbol" w:hAnsi="Symbol"/>
    </w:rPr>
  </w:style>
  <w:style w:type="character" w:customStyle="1" w:styleId="WW8Num1z1">
    <w:name w:val="WW8Num1z1"/>
    <w:rsid w:val="00D026F1"/>
    <w:rPr>
      <w:rFonts w:ascii="Courier New" w:hAnsi="Courier New"/>
    </w:rPr>
  </w:style>
  <w:style w:type="character" w:customStyle="1" w:styleId="WW8Num1z2">
    <w:name w:val="WW8Num1z2"/>
    <w:rsid w:val="00D026F1"/>
    <w:rPr>
      <w:rFonts w:ascii="Wingdings" w:hAnsi="Wingdings"/>
    </w:rPr>
  </w:style>
  <w:style w:type="character" w:customStyle="1" w:styleId="Carpredefinitoparagrafo1">
    <w:name w:val="Car. predefinito paragrafo1"/>
    <w:rsid w:val="00D026F1"/>
  </w:style>
  <w:style w:type="paragraph" w:customStyle="1" w:styleId="Intestazione1">
    <w:name w:val="Intestazione1"/>
    <w:basedOn w:val="Normale"/>
    <w:next w:val="Corpodeltesto"/>
    <w:rsid w:val="00D026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rsid w:val="00D026F1"/>
    <w:pPr>
      <w:spacing w:after="120"/>
    </w:pPr>
  </w:style>
  <w:style w:type="paragraph" w:styleId="Elenco">
    <w:name w:val="List"/>
    <w:basedOn w:val="Corpodeltesto"/>
    <w:semiHidden/>
    <w:rsid w:val="00D026F1"/>
    <w:rPr>
      <w:rFonts w:cs="Tahoma"/>
    </w:rPr>
  </w:style>
  <w:style w:type="paragraph" w:customStyle="1" w:styleId="Didascalia1">
    <w:name w:val="Didascalia1"/>
    <w:basedOn w:val="Normale"/>
    <w:next w:val="Normale"/>
    <w:rsid w:val="00D026F1"/>
    <w:pPr>
      <w:autoSpaceDE w:val="0"/>
      <w:spacing w:line="280" w:lineRule="atLeast"/>
    </w:pPr>
    <w:rPr>
      <w:rFonts w:ascii="Verdana" w:eastAsia="Times New Roman" w:hAnsi="Verdana"/>
      <w:b/>
      <w:i/>
      <w:color w:val="808080"/>
      <w:sz w:val="22"/>
      <w:lang w:val="en-US"/>
    </w:rPr>
  </w:style>
  <w:style w:type="paragraph" w:customStyle="1" w:styleId="Indice">
    <w:name w:val="Indice"/>
    <w:basedOn w:val="Normale"/>
    <w:rsid w:val="00D026F1"/>
    <w:pPr>
      <w:suppressLineNumbers/>
    </w:pPr>
    <w:rPr>
      <w:rFonts w:cs="Tahoma"/>
    </w:rPr>
  </w:style>
  <w:style w:type="paragraph" w:customStyle="1" w:styleId="Contenutocornice">
    <w:name w:val="Contenuto cornice"/>
    <w:basedOn w:val="Corpodeltesto"/>
    <w:rsid w:val="00D026F1"/>
  </w:style>
  <w:style w:type="paragraph" w:styleId="Intestazione">
    <w:name w:val="header"/>
    <w:basedOn w:val="Normale"/>
    <w:semiHidden/>
    <w:rsid w:val="00D026F1"/>
    <w:pPr>
      <w:suppressLineNumbers/>
      <w:tabs>
        <w:tab w:val="center" w:pos="4152"/>
        <w:tab w:val="right" w:pos="8305"/>
      </w:tabs>
    </w:pPr>
  </w:style>
  <w:style w:type="paragraph" w:customStyle="1" w:styleId="Contenutotabella">
    <w:name w:val="Contenuto tabella"/>
    <w:basedOn w:val="Normale"/>
    <w:rsid w:val="00D026F1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7B5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E81"/>
    <w:rPr>
      <w:rFonts w:ascii="Times" w:eastAsia="Times" w:hAnsi="Times" w:cs="Times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9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9C6"/>
    <w:rPr>
      <w:rFonts w:ascii="Tahoma" w:eastAsia="Times" w:hAnsi="Tahoma" w:cs="Tahoma"/>
      <w:sz w:val="16"/>
      <w:szCs w:val="16"/>
      <w:lang w:eastAsia="ar-SA"/>
    </w:rPr>
  </w:style>
  <w:style w:type="paragraph" w:customStyle="1" w:styleId="Pidipagina1">
    <w:name w:val="Piè di pagina1"/>
    <w:rsid w:val="006349C6"/>
    <w:pPr>
      <w:tabs>
        <w:tab w:val="center" w:pos="4819"/>
        <w:tab w:val="right" w:pos="9638"/>
      </w:tabs>
    </w:pPr>
    <w:rPr>
      <w:rFonts w:eastAsia="ヒラギノ角ゴ Pro W3"/>
      <w:color w:val="000000"/>
      <w:sz w:val="22"/>
    </w:rPr>
  </w:style>
  <w:style w:type="table" w:styleId="Grigliatabella">
    <w:name w:val="Table Grid"/>
    <w:basedOn w:val="Tabellanormale"/>
    <w:rsid w:val="001E634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PON10</vt:lpstr>
    </vt:vector>
  </TitlesOfParts>
  <Company>Olidata S.p.A.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PON10</dc:title>
  <dc:creator>Toci</dc:creator>
  <cp:lastModifiedBy>Roby</cp:lastModifiedBy>
  <cp:revision>4</cp:revision>
  <cp:lastPrinted>1601-01-01T00:00:00Z</cp:lastPrinted>
  <dcterms:created xsi:type="dcterms:W3CDTF">2013-03-31T15:36:00Z</dcterms:created>
  <dcterms:modified xsi:type="dcterms:W3CDTF">2013-04-08T08:43:00Z</dcterms:modified>
</cp:coreProperties>
</file>