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78202" w14:textId="77777777" w:rsidR="006A04A7" w:rsidRPr="00476D36" w:rsidRDefault="006A04A7" w:rsidP="006A04A7">
      <w:pPr>
        <w:rPr>
          <w:rFonts w:ascii="Arial" w:hAnsi="Arial" w:cs="Arial"/>
        </w:rPr>
      </w:pPr>
    </w:p>
    <w:tbl>
      <w:tblPr>
        <w:tblStyle w:val="LightList"/>
        <w:tblpPr w:leftFromText="180" w:rightFromText="180" w:vertAnchor="text" w:tblpY="1"/>
        <w:tblW w:w="0" w:type="auto"/>
        <w:tblLook w:val="04A0" w:firstRow="1" w:lastRow="0" w:firstColumn="1" w:lastColumn="0" w:noHBand="0" w:noVBand="1"/>
      </w:tblPr>
      <w:tblGrid>
        <w:gridCol w:w="2079"/>
        <w:gridCol w:w="8935"/>
        <w:gridCol w:w="2208"/>
      </w:tblGrid>
      <w:tr w:rsidR="00A37980" w:rsidRPr="00237AF9" w14:paraId="252178DF" w14:textId="77777777" w:rsidTr="00B57625">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8E33AF5" w14:textId="5D23FF97" w:rsidR="00A37980" w:rsidRPr="00237AF9" w:rsidRDefault="00A37980" w:rsidP="00656D8F">
            <w:pPr>
              <w:contextualSpacing/>
              <w:jc w:val="center"/>
              <w:rPr>
                <w:rFonts w:ascii="Times New Roman" w:hAnsi="Times New Roman" w:cs="Times New Roman"/>
                <w:b w:val="0"/>
                <w:sz w:val="24"/>
                <w:szCs w:val="24"/>
              </w:rPr>
            </w:pPr>
            <w:r w:rsidRPr="00237AF9">
              <w:rPr>
                <w:rFonts w:ascii="Times New Roman" w:hAnsi="Times New Roman" w:cs="Times New Roman"/>
                <w:b w:val="0"/>
                <w:bCs w:val="0"/>
                <w:sz w:val="24"/>
                <w:szCs w:val="24"/>
              </w:rPr>
              <w:t>Periodo presidencial</w:t>
            </w:r>
          </w:p>
        </w:tc>
        <w:tc>
          <w:tcPr>
            <w:tcW w:w="0" w:type="auto"/>
            <w:vAlign w:val="center"/>
          </w:tcPr>
          <w:p w14:paraId="11ED20A6" w14:textId="1309CE49" w:rsidR="00A37980" w:rsidRPr="00237AF9" w:rsidRDefault="00A37980" w:rsidP="00B5762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37AF9">
              <w:rPr>
                <w:rFonts w:ascii="Times New Roman" w:hAnsi="Times New Roman" w:cs="Times New Roman"/>
                <w:sz w:val="24"/>
                <w:szCs w:val="24"/>
              </w:rPr>
              <w:t>Aspecto económico</w:t>
            </w:r>
          </w:p>
        </w:tc>
        <w:tc>
          <w:tcPr>
            <w:tcW w:w="0" w:type="auto"/>
            <w:vAlign w:val="center"/>
          </w:tcPr>
          <w:p w14:paraId="510A28D7" w14:textId="77777777" w:rsidR="00A37980" w:rsidRPr="00237AF9" w:rsidRDefault="00A37980" w:rsidP="00237AF9">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37AF9">
              <w:rPr>
                <w:rFonts w:ascii="Times New Roman" w:hAnsi="Times New Roman" w:cs="Times New Roman"/>
                <w:b w:val="0"/>
                <w:bCs w:val="0"/>
                <w:sz w:val="24"/>
                <w:szCs w:val="24"/>
              </w:rPr>
              <w:t>Modelo económico imperante</w:t>
            </w:r>
          </w:p>
        </w:tc>
      </w:tr>
      <w:tr w:rsidR="00A37980" w:rsidRPr="00237AF9" w14:paraId="00FD70C2" w14:textId="77777777" w:rsidTr="00B57625">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26C0E8" w14:textId="03AFC3CF" w:rsidR="00A37980" w:rsidRPr="00237AF9" w:rsidRDefault="00656D8F" w:rsidP="00656D8F">
            <w:pPr>
              <w:tabs>
                <w:tab w:val="center" w:pos="4419"/>
                <w:tab w:val="right" w:pos="8838"/>
              </w:tabs>
              <w:jc w:val="center"/>
              <w:rPr>
                <w:rFonts w:ascii="Times New Roman" w:hAnsi="Times New Roman" w:cs="Times New Roman"/>
                <w:i/>
                <w:sz w:val="24"/>
                <w:szCs w:val="24"/>
              </w:rPr>
            </w:pPr>
            <w:r w:rsidRPr="00237AF9">
              <w:rPr>
                <w:rFonts w:ascii="Times New Roman" w:hAnsi="Times New Roman" w:cs="Times New Roman"/>
                <w:i/>
                <w:sz w:val="24"/>
                <w:szCs w:val="24"/>
              </w:rPr>
              <w:t>Porfirio Díaz</w:t>
            </w:r>
            <w:r w:rsidR="00A37980" w:rsidRPr="00237AF9">
              <w:rPr>
                <w:rFonts w:ascii="Times New Roman" w:hAnsi="Times New Roman" w:cs="Times New Roman"/>
                <w:i/>
                <w:sz w:val="24"/>
                <w:szCs w:val="24"/>
              </w:rPr>
              <w:t xml:space="preserve"> </w:t>
            </w:r>
            <w:r w:rsidR="00A37980" w:rsidRPr="00237AF9">
              <w:rPr>
                <w:rFonts w:ascii="Times New Roman" w:hAnsi="Times New Roman" w:cs="Times New Roman"/>
                <w:i/>
                <w:sz w:val="24"/>
                <w:szCs w:val="24"/>
              </w:rPr>
              <w:t>1876-1911</w:t>
            </w:r>
          </w:p>
        </w:tc>
        <w:tc>
          <w:tcPr>
            <w:tcW w:w="0" w:type="auto"/>
          </w:tcPr>
          <w:p w14:paraId="76CDB56C" w14:textId="77777777" w:rsidR="00BE3463" w:rsidRDefault="00BE3463"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2D0860A" w14:textId="77777777" w:rsidR="00A37980" w:rsidRPr="00237AF9" w:rsidRDefault="00A37980"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Inicio de un desarrollo industrial, de capital predominantemente extranjero, basado en la implementación de una red ferroviaria.</w:t>
            </w:r>
          </w:p>
        </w:tc>
        <w:tc>
          <w:tcPr>
            <w:tcW w:w="0" w:type="auto"/>
            <w:vAlign w:val="center"/>
          </w:tcPr>
          <w:p w14:paraId="54B306DF" w14:textId="76446905" w:rsidR="00A37980" w:rsidRPr="00237AF9" w:rsidRDefault="00A37980" w:rsidP="00237AF9">
            <w:pP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Modelo Primario Exportador.</w:t>
            </w:r>
          </w:p>
        </w:tc>
      </w:tr>
      <w:tr w:rsidR="00656D8F" w:rsidRPr="00237AF9" w14:paraId="6C396E17" w14:textId="77777777" w:rsidTr="00B57625">
        <w:trPr>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44DA75" w14:textId="414DD102" w:rsidR="00656D8F" w:rsidRPr="00237AF9" w:rsidRDefault="00656D8F" w:rsidP="00656D8F">
            <w:pPr>
              <w:jc w:val="center"/>
              <w:rPr>
                <w:rFonts w:ascii="Times New Roman" w:hAnsi="Times New Roman" w:cs="Times New Roman"/>
                <w:i/>
                <w:iCs/>
                <w:sz w:val="24"/>
                <w:szCs w:val="24"/>
              </w:rPr>
            </w:pPr>
            <w:r w:rsidRPr="00237AF9">
              <w:rPr>
                <w:rFonts w:ascii="Times New Roman" w:hAnsi="Times New Roman" w:cs="Times New Roman"/>
                <w:i/>
                <w:sz w:val="24"/>
                <w:szCs w:val="24"/>
              </w:rPr>
              <w:t xml:space="preserve">Lázaro Cárdenas del Rio  </w:t>
            </w:r>
            <w:r w:rsidRPr="00237AF9">
              <w:rPr>
                <w:rFonts w:ascii="Times New Roman" w:hAnsi="Times New Roman" w:cs="Times New Roman"/>
                <w:i/>
                <w:sz w:val="24"/>
                <w:szCs w:val="24"/>
              </w:rPr>
              <w:t>1934-1940</w:t>
            </w:r>
          </w:p>
        </w:tc>
        <w:tc>
          <w:tcPr>
            <w:tcW w:w="0" w:type="auto"/>
          </w:tcPr>
          <w:p w14:paraId="4CB5E19A" w14:textId="77777777" w:rsidR="00BE3463" w:rsidRDefault="00BE3463"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2EC01F0" w14:textId="77777777" w:rsidR="00656D8F" w:rsidRDefault="00B57625"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00656D8F" w:rsidRPr="00237AF9">
              <w:rPr>
                <w:rFonts w:ascii="Times New Roman" w:hAnsi="Times New Roman" w:cs="Times New Roman"/>
                <w:sz w:val="24"/>
                <w:szCs w:val="24"/>
              </w:rPr>
              <w:t xml:space="preserve">mpieza la estatización de la economía, estatización de los ferrocarriles las compañías petroleras, expropiación del petróleo y ferrocarril, reforma agraria se nacionalizaron los Ferrocarriles Nacionales de México por causa de utilidad pública y el 18 de marzo de 1938, al cabo de un conflicto obrero-patronal, se expropiaron los bienes de las </w:t>
            </w:r>
            <w:r w:rsidR="00656D8F" w:rsidRPr="00237AF9">
              <w:rPr>
                <w:rFonts w:ascii="Times New Roman" w:hAnsi="Times New Roman" w:cs="Times New Roman"/>
                <w:sz w:val="24"/>
                <w:szCs w:val="24"/>
              </w:rPr>
              <w:t>compañías</w:t>
            </w:r>
            <w:r w:rsidR="00656D8F" w:rsidRPr="00237AF9">
              <w:rPr>
                <w:rFonts w:ascii="Times New Roman" w:hAnsi="Times New Roman" w:cs="Times New Roman"/>
                <w:sz w:val="24"/>
                <w:szCs w:val="24"/>
              </w:rPr>
              <w:t xml:space="preserve"> petroleras.</w:t>
            </w:r>
          </w:p>
          <w:p w14:paraId="107D9F23" w14:textId="74206F01" w:rsidR="00B57625" w:rsidRPr="00237AF9" w:rsidRDefault="00B57625"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Align w:val="center"/>
          </w:tcPr>
          <w:p w14:paraId="3E4EB318" w14:textId="33D351E6" w:rsidR="00656D8F" w:rsidRPr="00237AF9" w:rsidRDefault="00656D8F" w:rsidP="00237AF9">
            <w:pPr>
              <w:tabs>
                <w:tab w:val="center" w:pos="4419"/>
                <w:tab w:val="right" w:pos="883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color w:val="000000"/>
                <w:sz w:val="24"/>
                <w:szCs w:val="24"/>
              </w:rPr>
              <w:t>modelo nacionalista</w:t>
            </w:r>
          </w:p>
        </w:tc>
      </w:tr>
      <w:tr w:rsidR="00A37980" w:rsidRPr="00237AF9" w14:paraId="52701D61" w14:textId="77777777" w:rsidTr="00B5762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DB676B" w14:textId="77777777" w:rsidR="00A37980" w:rsidRPr="00237AF9" w:rsidRDefault="00A37980" w:rsidP="00656D8F">
            <w:pPr>
              <w:jc w:val="center"/>
              <w:rPr>
                <w:rFonts w:ascii="Times New Roman" w:hAnsi="Times New Roman" w:cs="Times New Roman"/>
                <w:sz w:val="24"/>
                <w:szCs w:val="24"/>
              </w:rPr>
            </w:pPr>
            <w:r w:rsidRPr="00237AF9">
              <w:rPr>
                <w:rFonts w:ascii="Times New Roman" w:hAnsi="Times New Roman" w:cs="Times New Roman"/>
                <w:i/>
                <w:iCs/>
                <w:sz w:val="24"/>
                <w:szCs w:val="24"/>
              </w:rPr>
              <w:t>Manuel Ávila Camacho 1941-1946</w:t>
            </w:r>
          </w:p>
        </w:tc>
        <w:tc>
          <w:tcPr>
            <w:tcW w:w="0" w:type="auto"/>
          </w:tcPr>
          <w:p w14:paraId="789CA40A" w14:textId="77777777" w:rsidR="00BE3463" w:rsidRDefault="00BE3463"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35C3273" w14:textId="77777777" w:rsidR="00A37980" w:rsidRPr="00237AF9" w:rsidRDefault="00656D8F"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Establecimiento</w:t>
            </w:r>
            <w:r w:rsidRPr="00237AF9">
              <w:rPr>
                <w:rFonts w:ascii="Times New Roman" w:hAnsi="Times New Roman" w:cs="Times New Roman"/>
                <w:sz w:val="24"/>
                <w:szCs w:val="24"/>
              </w:rPr>
              <w:t xml:space="preserve"> de un régimen de seguridad social que protegiera a los trabajadores. Creó el Seguro Social, que es uno de los mejores en su tipo y constituye un eficaz instrumento para la aplicación de los principios de la justicia social.</w:t>
            </w:r>
          </w:p>
          <w:p w14:paraId="619D9E2D" w14:textId="28E6A532" w:rsidR="00656D8F" w:rsidRPr="00237AF9" w:rsidRDefault="00656D8F"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vAlign w:val="center"/>
          </w:tcPr>
          <w:p w14:paraId="76CA0F7E" w14:textId="0D3C6016" w:rsidR="00A37980" w:rsidRPr="00237AF9" w:rsidRDefault="00B213EC" w:rsidP="00237AF9">
            <w:pP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color w:val="000000"/>
                <w:sz w:val="24"/>
                <w:szCs w:val="24"/>
              </w:rPr>
              <w:t>Modelo de sustitución de importaciones</w:t>
            </w:r>
          </w:p>
        </w:tc>
      </w:tr>
      <w:tr w:rsidR="00A37980" w:rsidRPr="00237AF9" w14:paraId="72678ABE" w14:textId="77777777" w:rsidTr="00B57625">
        <w:trPr>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23F140" w14:textId="32E6628A" w:rsidR="00A37980" w:rsidRPr="00237AF9" w:rsidRDefault="00A37980" w:rsidP="00656D8F">
            <w:pPr>
              <w:jc w:val="center"/>
              <w:rPr>
                <w:rFonts w:ascii="Times New Roman" w:hAnsi="Times New Roman" w:cs="Times New Roman"/>
                <w:sz w:val="24"/>
                <w:szCs w:val="24"/>
              </w:rPr>
            </w:pPr>
            <w:r w:rsidRPr="00237AF9">
              <w:rPr>
                <w:rFonts w:ascii="Times New Roman" w:hAnsi="Times New Roman" w:cs="Times New Roman"/>
                <w:i/>
                <w:iCs/>
                <w:sz w:val="24"/>
                <w:szCs w:val="24"/>
              </w:rPr>
              <w:t>Miguel Alemán Valdés 1947-1952</w:t>
            </w:r>
          </w:p>
        </w:tc>
        <w:tc>
          <w:tcPr>
            <w:tcW w:w="0" w:type="auto"/>
          </w:tcPr>
          <w:p w14:paraId="2C4DFE55" w14:textId="77777777" w:rsidR="00BE3463" w:rsidRDefault="00BE3463"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B4F7945" w14:textId="77777777" w:rsidR="00A37980" w:rsidRDefault="00656D8F"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En 1949 se creó el Instituto nacional Indigenista y en 1950 la Dirección General de Turismo. En 1952 se creó el estado de Baja California. En 1952 estaban recién construidas la Ciudad Politécnica, la Ciudad Universitaria, la escuela Nacional de Maestros de Zapopan, todas hechas bajo su gobierno</w:t>
            </w:r>
          </w:p>
          <w:p w14:paraId="4722CF88" w14:textId="77777777" w:rsidR="00B57625" w:rsidRDefault="00B57625"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95E15FB" w14:textId="73CC54E7" w:rsidR="00BE3463" w:rsidRPr="00237AF9" w:rsidRDefault="00BE3463"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Align w:val="center"/>
          </w:tcPr>
          <w:p w14:paraId="397E2390" w14:textId="69D2CDFF" w:rsidR="00A37980" w:rsidRPr="00237AF9" w:rsidRDefault="00A37980" w:rsidP="00237AF9">
            <w:pPr>
              <w:tabs>
                <w:tab w:val="center" w:pos="4419"/>
                <w:tab w:val="right" w:pos="883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Modelo de sustitución de importaciones.</w:t>
            </w:r>
          </w:p>
        </w:tc>
      </w:tr>
      <w:tr w:rsidR="00A37980" w:rsidRPr="00237AF9" w14:paraId="24BB26A2" w14:textId="77777777" w:rsidTr="00B5762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42A2F2" w14:textId="41BE2004" w:rsidR="00A37980" w:rsidRPr="00237AF9" w:rsidRDefault="00A37980" w:rsidP="00656D8F">
            <w:pPr>
              <w:jc w:val="center"/>
              <w:rPr>
                <w:rFonts w:ascii="Times New Roman" w:hAnsi="Times New Roman" w:cs="Times New Roman"/>
                <w:sz w:val="24"/>
                <w:szCs w:val="24"/>
              </w:rPr>
            </w:pPr>
            <w:r w:rsidRPr="00237AF9">
              <w:rPr>
                <w:rFonts w:ascii="Times New Roman" w:hAnsi="Times New Roman" w:cs="Times New Roman"/>
                <w:i/>
                <w:iCs/>
                <w:sz w:val="24"/>
                <w:szCs w:val="24"/>
              </w:rPr>
              <w:lastRenderedPageBreak/>
              <w:t xml:space="preserve">Adolfo Ruiz </w:t>
            </w:r>
            <w:proofErr w:type="spellStart"/>
            <w:r w:rsidRPr="00237AF9">
              <w:rPr>
                <w:rFonts w:ascii="Times New Roman" w:hAnsi="Times New Roman" w:cs="Times New Roman"/>
                <w:i/>
                <w:iCs/>
                <w:sz w:val="24"/>
                <w:szCs w:val="24"/>
              </w:rPr>
              <w:t>Cortínes</w:t>
            </w:r>
            <w:proofErr w:type="spellEnd"/>
            <w:r w:rsidRPr="00237AF9">
              <w:rPr>
                <w:rFonts w:ascii="Times New Roman" w:hAnsi="Times New Roman" w:cs="Times New Roman"/>
                <w:i/>
                <w:iCs/>
                <w:sz w:val="24"/>
                <w:szCs w:val="24"/>
              </w:rPr>
              <w:t xml:space="preserve"> 1952-1958</w:t>
            </w:r>
          </w:p>
        </w:tc>
        <w:tc>
          <w:tcPr>
            <w:tcW w:w="0" w:type="auto"/>
          </w:tcPr>
          <w:p w14:paraId="08FDD326" w14:textId="3BA95876" w:rsidR="00B213EC" w:rsidRPr="00237AF9" w:rsidRDefault="00B213EC" w:rsidP="00B57625">
            <w:pPr>
              <w:pStyle w:val="NormalWeb"/>
              <w:jc w:val="both"/>
              <w:cnfStyle w:val="000000100000" w:firstRow="0" w:lastRow="0" w:firstColumn="0" w:lastColumn="0" w:oddVBand="0" w:evenVBand="0" w:oddHBand="1" w:evenHBand="0" w:firstRowFirstColumn="0" w:firstRowLastColumn="0" w:lastRowFirstColumn="0" w:lastRowLastColumn="0"/>
            </w:pPr>
            <w:r w:rsidRPr="00237AF9">
              <w:t>A</w:t>
            </w:r>
            <w:r w:rsidRPr="00237AF9">
              <w:t>nunció que sus propósitos eran la unificación nacional, un gobierno honesto y la disminución del costo de la vida, todo lo cual se lograría con la aplicación al "trabajo fecundo y creador".</w:t>
            </w:r>
            <w:r w:rsidRPr="00237AF9">
              <w:br/>
              <w:t>Estableció los precios de garantía para las cosechas y el seguro agrícola, y otorgó subsidios a los comerciantes de productos básicos alimenticios.</w:t>
            </w:r>
          </w:p>
          <w:p w14:paraId="35B355B5" w14:textId="77777777" w:rsidR="00B213EC" w:rsidRDefault="00B213EC" w:rsidP="00B57625">
            <w:pPr>
              <w:pStyle w:val="NormalWeb"/>
              <w:jc w:val="both"/>
              <w:cnfStyle w:val="000000100000" w:firstRow="0" w:lastRow="0" w:firstColumn="0" w:lastColumn="0" w:oddVBand="0" w:evenVBand="0" w:oddHBand="1" w:evenHBand="0" w:firstRowFirstColumn="0" w:firstRowLastColumn="0" w:lastRowFirstColumn="0" w:lastRowLastColumn="0"/>
            </w:pPr>
            <w:r w:rsidRPr="00237AF9">
              <w:t>Fomentó la industria y prosiguió la política desarrollista de su antecesor.</w:t>
            </w:r>
          </w:p>
          <w:p w14:paraId="66CEAC66" w14:textId="03036E83" w:rsidR="00B57625" w:rsidRPr="00237AF9" w:rsidRDefault="00B57625" w:rsidP="00B57625">
            <w:pPr>
              <w:pStyle w:val="NormalWeb"/>
              <w:jc w:val="both"/>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1B8A677" w14:textId="603EE469" w:rsidR="00A37980" w:rsidRPr="00237AF9" w:rsidRDefault="00237AF9" w:rsidP="00237AF9">
            <w:pP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color w:val="000000"/>
                <w:sz w:val="24"/>
                <w:szCs w:val="24"/>
              </w:rPr>
              <w:t>Modelo de desarrollo Estabilizador</w:t>
            </w:r>
          </w:p>
        </w:tc>
      </w:tr>
      <w:tr w:rsidR="00A37980" w:rsidRPr="00237AF9" w14:paraId="65EA8E82" w14:textId="77777777" w:rsidTr="00B57625">
        <w:trPr>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C5E28E" w14:textId="412DEDA2" w:rsidR="00A37980" w:rsidRPr="00237AF9" w:rsidRDefault="00A37980" w:rsidP="00656D8F">
            <w:pPr>
              <w:jc w:val="center"/>
              <w:rPr>
                <w:rFonts w:ascii="Times New Roman" w:hAnsi="Times New Roman" w:cs="Times New Roman"/>
                <w:sz w:val="24"/>
                <w:szCs w:val="24"/>
              </w:rPr>
            </w:pPr>
            <w:r w:rsidRPr="00237AF9">
              <w:rPr>
                <w:rFonts w:ascii="Times New Roman" w:hAnsi="Times New Roman" w:cs="Times New Roman"/>
                <w:i/>
                <w:iCs/>
                <w:sz w:val="24"/>
                <w:szCs w:val="24"/>
              </w:rPr>
              <w:t>Adolfo López Mateos 1958-1964</w:t>
            </w:r>
          </w:p>
        </w:tc>
        <w:tc>
          <w:tcPr>
            <w:tcW w:w="0" w:type="auto"/>
          </w:tcPr>
          <w:p w14:paraId="1D806748" w14:textId="77777777" w:rsidR="00BE3463" w:rsidRDefault="00BE3463"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76189DF" w14:textId="77777777" w:rsidR="00A37980" w:rsidRPr="00237AF9" w:rsidRDefault="00A37980"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Se hicieron  modernizaciones en:</w:t>
            </w:r>
          </w:p>
          <w:p w14:paraId="3BEBCA7C" w14:textId="77777777" w:rsidR="00A37980" w:rsidRDefault="00A37980"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Aeropuertos, Redes Telefónicas, Telégrafos, se concretó el ferrocarril de la ruta Chihuahua.</w:t>
            </w:r>
          </w:p>
          <w:p w14:paraId="101D6C36" w14:textId="52DCE6E0" w:rsidR="00B57625" w:rsidRPr="00237AF9" w:rsidRDefault="00B57625"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Align w:val="center"/>
          </w:tcPr>
          <w:p w14:paraId="53CD1A6C" w14:textId="4A65C991" w:rsidR="00A37980" w:rsidRPr="00237AF9" w:rsidRDefault="00237AF9" w:rsidP="00237AF9">
            <w:pPr>
              <w:tabs>
                <w:tab w:val="center" w:pos="4419"/>
                <w:tab w:val="right" w:pos="883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color w:val="000000"/>
                <w:sz w:val="24"/>
                <w:szCs w:val="24"/>
              </w:rPr>
              <w:t>Modelo de desarrollo Estabilizador</w:t>
            </w:r>
          </w:p>
        </w:tc>
      </w:tr>
      <w:tr w:rsidR="00A37980" w:rsidRPr="00237AF9" w14:paraId="79538CF1" w14:textId="77777777" w:rsidTr="00B5762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69F374" w14:textId="53F311DE" w:rsidR="00A37980" w:rsidRPr="00237AF9" w:rsidRDefault="00A37980" w:rsidP="00656D8F">
            <w:pPr>
              <w:jc w:val="center"/>
              <w:rPr>
                <w:rFonts w:ascii="Times New Roman" w:hAnsi="Times New Roman" w:cs="Times New Roman"/>
                <w:sz w:val="24"/>
                <w:szCs w:val="24"/>
              </w:rPr>
            </w:pPr>
            <w:r w:rsidRPr="00237AF9">
              <w:rPr>
                <w:rFonts w:ascii="Times New Roman" w:hAnsi="Times New Roman" w:cs="Times New Roman"/>
                <w:i/>
                <w:iCs/>
                <w:sz w:val="24"/>
                <w:szCs w:val="24"/>
              </w:rPr>
              <w:t>Gustavo Díaz Ordaz 1964-1970</w:t>
            </w:r>
          </w:p>
        </w:tc>
        <w:tc>
          <w:tcPr>
            <w:tcW w:w="0" w:type="auto"/>
          </w:tcPr>
          <w:p w14:paraId="6206E496" w14:textId="77777777" w:rsidR="00BE3463" w:rsidRDefault="00BE3463"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FC3DDB2" w14:textId="77777777" w:rsidR="00A37980" w:rsidRDefault="00A37980"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Modifico el artículo 34 de la constitución, se caracterizó por su autoerotismo para resolver los múltiples problemas internos que tuvo.</w:t>
            </w:r>
          </w:p>
          <w:p w14:paraId="4E4FF162" w14:textId="7F920653" w:rsidR="00B57625" w:rsidRPr="00237AF9" w:rsidRDefault="00B57625"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vAlign w:val="center"/>
          </w:tcPr>
          <w:p w14:paraId="6BEC1BAF" w14:textId="4CA9EC3B" w:rsidR="00A37980" w:rsidRPr="00237AF9" w:rsidRDefault="00237AF9" w:rsidP="00237AF9">
            <w:pP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color w:val="000000"/>
                <w:sz w:val="24"/>
                <w:szCs w:val="24"/>
              </w:rPr>
              <w:t>Modelo de desarrollo Estabilizador</w:t>
            </w:r>
          </w:p>
        </w:tc>
      </w:tr>
      <w:tr w:rsidR="00A37980" w:rsidRPr="00237AF9" w14:paraId="6139D104" w14:textId="77777777" w:rsidTr="00B57625">
        <w:trPr>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52E201" w14:textId="696A7773" w:rsidR="00A37980" w:rsidRPr="00237AF9" w:rsidRDefault="00A37980" w:rsidP="00656D8F">
            <w:pPr>
              <w:jc w:val="center"/>
              <w:rPr>
                <w:rFonts w:ascii="Times New Roman" w:hAnsi="Times New Roman" w:cs="Times New Roman"/>
                <w:sz w:val="24"/>
                <w:szCs w:val="24"/>
              </w:rPr>
            </w:pPr>
            <w:r w:rsidRPr="00237AF9">
              <w:rPr>
                <w:rFonts w:ascii="Times New Roman" w:hAnsi="Times New Roman" w:cs="Times New Roman"/>
                <w:i/>
                <w:iCs/>
                <w:sz w:val="24"/>
                <w:szCs w:val="24"/>
              </w:rPr>
              <w:t>Luis Echeverría Álvarez  1971-1976</w:t>
            </w:r>
          </w:p>
        </w:tc>
        <w:tc>
          <w:tcPr>
            <w:tcW w:w="0" w:type="auto"/>
          </w:tcPr>
          <w:p w14:paraId="3D7C2782" w14:textId="77777777" w:rsidR="00BE3463" w:rsidRDefault="00BE3463"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81CF005" w14:textId="77777777" w:rsidR="00A37980" w:rsidRDefault="00A37980"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Creo la Comisión Nacional Tripartita, formada por empresarios y funcionarios públicos para solucionar la crisis económica de México.</w:t>
            </w:r>
          </w:p>
          <w:p w14:paraId="410B67E0" w14:textId="635F155D" w:rsidR="00B57625" w:rsidRPr="00237AF9" w:rsidRDefault="00B57625"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Align w:val="center"/>
          </w:tcPr>
          <w:p w14:paraId="6D9CCCB2" w14:textId="30CAD7CD" w:rsidR="00A37980" w:rsidRPr="00237AF9" w:rsidRDefault="00237AF9" w:rsidP="00237AF9">
            <w:pPr>
              <w:tabs>
                <w:tab w:val="center" w:pos="4419"/>
                <w:tab w:val="right" w:pos="883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color w:val="000000"/>
                <w:sz w:val="24"/>
                <w:szCs w:val="24"/>
              </w:rPr>
              <w:t xml:space="preserve">Modelo de </w:t>
            </w:r>
            <w:r w:rsidRPr="00237AF9">
              <w:rPr>
                <w:rFonts w:ascii="Times New Roman" w:hAnsi="Times New Roman" w:cs="Times New Roman"/>
                <w:color w:val="000000"/>
                <w:sz w:val="24"/>
                <w:szCs w:val="24"/>
              </w:rPr>
              <w:t xml:space="preserve"> Desarrollo Compartido</w:t>
            </w:r>
          </w:p>
        </w:tc>
      </w:tr>
      <w:tr w:rsidR="00A37980" w:rsidRPr="00237AF9" w14:paraId="650A0053" w14:textId="77777777" w:rsidTr="00B5762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1478CC" w14:textId="76B12AF4" w:rsidR="00A37980" w:rsidRPr="00237AF9" w:rsidRDefault="00A37980" w:rsidP="00656D8F">
            <w:pPr>
              <w:jc w:val="center"/>
              <w:rPr>
                <w:rFonts w:ascii="Times New Roman" w:hAnsi="Times New Roman" w:cs="Times New Roman"/>
                <w:sz w:val="24"/>
                <w:szCs w:val="24"/>
              </w:rPr>
            </w:pPr>
            <w:r w:rsidRPr="00237AF9">
              <w:rPr>
                <w:rFonts w:ascii="Times New Roman" w:hAnsi="Times New Roman" w:cs="Times New Roman"/>
                <w:i/>
                <w:iCs/>
                <w:sz w:val="24"/>
                <w:szCs w:val="24"/>
              </w:rPr>
              <w:t>José López Portillo 1976-1982</w:t>
            </w:r>
          </w:p>
        </w:tc>
        <w:tc>
          <w:tcPr>
            <w:tcW w:w="0" w:type="auto"/>
          </w:tcPr>
          <w:p w14:paraId="5F0477F9" w14:textId="77777777" w:rsidR="00BE3463" w:rsidRDefault="00BE3463"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3654939" w14:textId="53609AB7" w:rsidR="00BE3463" w:rsidRDefault="00BE3463"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BE3463">
              <w:rPr>
                <w:rFonts w:ascii="Times New Roman" w:hAnsi="Times New Roman" w:cs="Times New Roman"/>
                <w:sz w:val="24"/>
                <w:szCs w:val="24"/>
              </w:rPr>
              <w:t>pide</w:t>
            </w:r>
            <w:proofErr w:type="gramEnd"/>
            <w:r w:rsidRPr="00BE3463">
              <w:rPr>
                <w:rFonts w:ascii="Times New Roman" w:hAnsi="Times New Roman" w:cs="Times New Roman"/>
                <w:sz w:val="24"/>
                <w:szCs w:val="24"/>
              </w:rPr>
              <w:t xml:space="preserve"> en su discurso de toma de posesión tiempo para ordenar la economía. Habla de un peso fuerte. Encarcela por corrupción a colaboradores del licenciado Echeverría, como parte de una campaña dominante de "renovación </w:t>
            </w:r>
            <w:r w:rsidRPr="00BE3463">
              <w:rPr>
                <w:rFonts w:ascii="Times New Roman" w:hAnsi="Times New Roman" w:cs="Times New Roman"/>
                <w:sz w:val="24"/>
                <w:szCs w:val="24"/>
              </w:rPr>
              <w:t>moral”</w:t>
            </w:r>
            <w:r w:rsidRPr="00BE3463">
              <w:rPr>
                <w:rFonts w:ascii="Times New Roman" w:hAnsi="Times New Roman" w:cs="Times New Roman"/>
                <w:sz w:val="24"/>
                <w:szCs w:val="24"/>
              </w:rPr>
              <w:t>. La inflación desciende en 77 - 78 en relación a 76. Empieza a ganar confianza su gobierno. En 1978 un grupo de colaboradores convence al presidente de que los precios del petróleo seguirán aumentando. Y que con base a los ingresos petroleros puede sostener grandes crecimientos económicos.</w:t>
            </w:r>
            <w:r w:rsidRPr="00BE3463">
              <w:rPr>
                <w:rFonts w:ascii="Times New Roman" w:hAnsi="Times New Roman" w:cs="Times New Roman"/>
                <w:sz w:val="24"/>
                <w:szCs w:val="24"/>
              </w:rPr>
              <w:t xml:space="preserve"> </w:t>
            </w:r>
          </w:p>
          <w:p w14:paraId="64193E5F" w14:textId="299A3700" w:rsidR="00BE3463" w:rsidRPr="00237AF9" w:rsidRDefault="00BE3463"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vAlign w:val="center"/>
          </w:tcPr>
          <w:p w14:paraId="377AAAE3" w14:textId="7322E37D" w:rsidR="00A37980" w:rsidRPr="00237AF9" w:rsidRDefault="00237AF9" w:rsidP="00237AF9">
            <w:pP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Modelo de desarrollo compartido</w:t>
            </w:r>
          </w:p>
        </w:tc>
      </w:tr>
      <w:tr w:rsidR="00A37980" w:rsidRPr="00237AF9" w14:paraId="42222135" w14:textId="77777777" w:rsidTr="00B57625">
        <w:trPr>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BB60C5" w14:textId="7E7ADCF1" w:rsidR="00A37980" w:rsidRPr="00237AF9" w:rsidRDefault="00A37980" w:rsidP="00656D8F">
            <w:pPr>
              <w:jc w:val="center"/>
              <w:rPr>
                <w:rFonts w:ascii="Times New Roman" w:hAnsi="Times New Roman" w:cs="Times New Roman"/>
                <w:sz w:val="24"/>
                <w:szCs w:val="24"/>
              </w:rPr>
            </w:pPr>
            <w:r w:rsidRPr="00237AF9">
              <w:rPr>
                <w:rFonts w:ascii="Times New Roman" w:hAnsi="Times New Roman" w:cs="Times New Roman"/>
                <w:i/>
                <w:iCs/>
                <w:sz w:val="24"/>
                <w:szCs w:val="24"/>
              </w:rPr>
              <w:lastRenderedPageBreak/>
              <w:t>Miguel de la Madrid Hurtado 1982-1988</w:t>
            </w:r>
          </w:p>
        </w:tc>
        <w:tc>
          <w:tcPr>
            <w:tcW w:w="0" w:type="auto"/>
          </w:tcPr>
          <w:p w14:paraId="497B6BD1" w14:textId="77777777" w:rsidR="00BE3463" w:rsidRDefault="00BE3463" w:rsidP="00B57625">
            <w:pPr>
              <w:pStyle w:val="NormalWeb"/>
              <w:jc w:val="both"/>
              <w:cnfStyle w:val="000000000000" w:firstRow="0" w:lastRow="0" w:firstColumn="0" w:lastColumn="0" w:oddVBand="0" w:evenVBand="0" w:oddHBand="0" w:evenHBand="0" w:firstRowFirstColumn="0" w:firstRowLastColumn="0" w:lastRowFirstColumn="0" w:lastRowLastColumn="0"/>
            </w:pPr>
          </w:p>
          <w:p w14:paraId="27989009" w14:textId="1C3CC508" w:rsidR="00B213EC" w:rsidRPr="00237AF9" w:rsidRDefault="00B213EC" w:rsidP="00B57625">
            <w:pPr>
              <w:pStyle w:val="NormalWeb"/>
              <w:jc w:val="both"/>
              <w:cnfStyle w:val="000000000000" w:firstRow="0" w:lastRow="0" w:firstColumn="0" w:lastColumn="0" w:oddVBand="0" w:evenVBand="0" w:oddHBand="0" w:evenHBand="0" w:firstRowFirstColumn="0" w:firstRowLastColumn="0" w:lastRowFirstColumn="0" w:lastRowLastColumn="0"/>
            </w:pPr>
            <w:r w:rsidRPr="00237AF9">
              <w:t>Acude excesivamente al endeudamiento interno para mantener su nivel de gasto</w:t>
            </w:r>
          </w:p>
          <w:p w14:paraId="22DA6FB4" w14:textId="77777777" w:rsidR="00B213EC" w:rsidRPr="00237AF9" w:rsidRDefault="00B213EC" w:rsidP="00B57625">
            <w:pPr>
              <w:pStyle w:val="NormalWeb"/>
              <w:jc w:val="both"/>
              <w:cnfStyle w:val="000000000000" w:firstRow="0" w:lastRow="0" w:firstColumn="0" w:lastColumn="0" w:oddVBand="0" w:evenVBand="0" w:oddHBand="0" w:evenHBand="0" w:firstRowFirstColumn="0" w:firstRowLastColumn="0" w:lastRowFirstColumn="0" w:lastRowLastColumn="0"/>
            </w:pPr>
            <w:r w:rsidRPr="00237AF9">
              <w:t>No hay crecimiento económico y bajan los niveles de vida en general</w:t>
            </w:r>
          </w:p>
          <w:p w14:paraId="30FC1C57" w14:textId="625F8910" w:rsidR="00B213EC" w:rsidRPr="00237AF9" w:rsidRDefault="00B213EC" w:rsidP="00B57625">
            <w:pPr>
              <w:pStyle w:val="NormalWeb"/>
              <w:jc w:val="both"/>
              <w:cnfStyle w:val="000000000000" w:firstRow="0" w:lastRow="0" w:firstColumn="0" w:lastColumn="0" w:oddVBand="0" w:evenVBand="0" w:oddHBand="0" w:evenHBand="0" w:firstRowFirstColumn="0" w:firstRowLastColumn="0" w:lastRowFirstColumn="0" w:lastRowLastColumn="0"/>
            </w:pPr>
            <w:r w:rsidRPr="00237AF9">
              <w:t>Se compromete ante el fondo monetario internacional y el banco mundial a iniciar a iniciar un proceso de privatizaciones</w:t>
            </w:r>
          </w:p>
          <w:p w14:paraId="52D8082D" w14:textId="061A1DC2" w:rsidR="00B213EC" w:rsidRPr="00237AF9" w:rsidRDefault="00B213EC" w:rsidP="00B57625">
            <w:pPr>
              <w:pStyle w:val="NormalWeb"/>
              <w:jc w:val="both"/>
              <w:cnfStyle w:val="000000000000" w:firstRow="0" w:lastRow="0" w:firstColumn="0" w:lastColumn="0" w:oddVBand="0" w:evenVBand="0" w:oddHBand="0" w:evenHBand="0" w:firstRowFirstColumn="0" w:firstRowLastColumn="0" w:lastRowFirstColumn="0" w:lastRowLastColumn="0"/>
            </w:pPr>
            <w:r w:rsidRPr="00237AF9">
              <w:t xml:space="preserve">La inflación llega a tres </w:t>
            </w:r>
            <w:r w:rsidRPr="00237AF9">
              <w:t>dígitos</w:t>
            </w:r>
          </w:p>
          <w:p w14:paraId="44BE86A1" w14:textId="32F44104" w:rsidR="00B213EC" w:rsidRDefault="00B213EC" w:rsidP="00B57625">
            <w:pPr>
              <w:pStyle w:val="NormalWeb"/>
              <w:jc w:val="both"/>
              <w:cnfStyle w:val="000000000000" w:firstRow="0" w:lastRow="0" w:firstColumn="0" w:lastColumn="0" w:oddVBand="0" w:evenVBand="0" w:oddHBand="0" w:evenHBand="0" w:firstRowFirstColumn="0" w:firstRowLastColumn="0" w:lastRowFirstColumn="0" w:lastRowLastColumn="0"/>
            </w:pPr>
            <w:r w:rsidRPr="00237AF9">
              <w:t xml:space="preserve">Se </w:t>
            </w:r>
            <w:r w:rsidRPr="00237AF9">
              <w:t>devalúa</w:t>
            </w:r>
            <w:r w:rsidRPr="00237AF9">
              <w:t xml:space="preserve"> el valor de la moneda mexicana</w:t>
            </w:r>
          </w:p>
          <w:p w14:paraId="5A10BE69" w14:textId="77777777" w:rsidR="00B57625" w:rsidRPr="00237AF9" w:rsidRDefault="00B57625" w:rsidP="00B57625">
            <w:pPr>
              <w:pStyle w:val="NormalWeb"/>
              <w:jc w:val="both"/>
              <w:cnfStyle w:val="000000000000" w:firstRow="0" w:lastRow="0" w:firstColumn="0" w:lastColumn="0" w:oddVBand="0" w:evenVBand="0" w:oddHBand="0" w:evenHBand="0" w:firstRowFirstColumn="0" w:firstRowLastColumn="0" w:lastRowFirstColumn="0" w:lastRowLastColumn="0"/>
            </w:pPr>
          </w:p>
          <w:p w14:paraId="719D5B46" w14:textId="5B5D5BD3" w:rsidR="00A37980" w:rsidRPr="00237AF9" w:rsidRDefault="00A37980"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Align w:val="center"/>
          </w:tcPr>
          <w:p w14:paraId="3CC3891C" w14:textId="6F7B2BFA" w:rsidR="00A37980" w:rsidRPr="00237AF9" w:rsidRDefault="00A37980" w:rsidP="00237AF9">
            <w:pPr>
              <w:tabs>
                <w:tab w:val="center" w:pos="4419"/>
                <w:tab w:val="right" w:pos="883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Modelo Neoliberal.</w:t>
            </w:r>
          </w:p>
        </w:tc>
      </w:tr>
      <w:tr w:rsidR="00A37980" w:rsidRPr="00237AF9" w14:paraId="159C1B35" w14:textId="77777777" w:rsidTr="00B5762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180FAD" w14:textId="7C68DCC7" w:rsidR="00A37980" w:rsidRPr="00237AF9" w:rsidRDefault="00A37980" w:rsidP="00BE3463">
            <w:pPr>
              <w:rPr>
                <w:rFonts w:ascii="Times New Roman" w:hAnsi="Times New Roman" w:cs="Times New Roman"/>
                <w:i/>
                <w:iCs/>
                <w:sz w:val="24"/>
                <w:szCs w:val="24"/>
              </w:rPr>
            </w:pPr>
            <w:r w:rsidRPr="00237AF9">
              <w:rPr>
                <w:rFonts w:ascii="Times New Roman" w:hAnsi="Times New Roman" w:cs="Times New Roman"/>
                <w:i/>
                <w:iCs/>
                <w:sz w:val="24"/>
                <w:szCs w:val="24"/>
              </w:rPr>
              <w:t>Carlos Salinas de Gortari 1</w:t>
            </w:r>
            <w:bookmarkStart w:id="0" w:name="_GoBack"/>
            <w:bookmarkEnd w:id="0"/>
            <w:r w:rsidRPr="00237AF9">
              <w:rPr>
                <w:rFonts w:ascii="Times New Roman" w:hAnsi="Times New Roman" w:cs="Times New Roman"/>
                <w:i/>
                <w:iCs/>
                <w:sz w:val="24"/>
                <w:szCs w:val="24"/>
              </w:rPr>
              <w:t>988-1994</w:t>
            </w:r>
          </w:p>
        </w:tc>
        <w:tc>
          <w:tcPr>
            <w:tcW w:w="0" w:type="auto"/>
          </w:tcPr>
          <w:p w14:paraId="3C1C4668" w14:textId="77777777" w:rsidR="00BE3463" w:rsidRDefault="00BE3463" w:rsidP="00B57625">
            <w:pPr>
              <w:pStyle w:val="NormalWeb"/>
              <w:jc w:val="both"/>
              <w:cnfStyle w:val="000000100000" w:firstRow="0" w:lastRow="0" w:firstColumn="0" w:lastColumn="0" w:oddVBand="0" w:evenVBand="0" w:oddHBand="1" w:evenHBand="0" w:firstRowFirstColumn="0" w:firstRowLastColumn="0" w:lastRowFirstColumn="0" w:lastRowLastColumn="0"/>
            </w:pPr>
          </w:p>
          <w:p w14:paraId="3BD1B555" w14:textId="2BF3560D" w:rsidR="00B213EC" w:rsidRPr="00237AF9" w:rsidRDefault="00B213EC" w:rsidP="00B57625">
            <w:pPr>
              <w:pStyle w:val="NormalWeb"/>
              <w:jc w:val="both"/>
              <w:cnfStyle w:val="000000100000" w:firstRow="0" w:lastRow="0" w:firstColumn="0" w:lastColumn="0" w:oddVBand="0" w:evenVBand="0" w:oddHBand="1" w:evenHBand="0" w:firstRowFirstColumn="0" w:firstRowLastColumn="0" w:lastRowFirstColumn="0" w:lastRowLastColumn="0"/>
            </w:pPr>
            <w:r w:rsidRPr="00237AF9">
              <w:t xml:space="preserve">Logra reducir la inflación de </w:t>
            </w:r>
            <w:r w:rsidR="00237AF9" w:rsidRPr="00237AF9">
              <w:t>más</w:t>
            </w:r>
            <w:r w:rsidRPr="00237AF9">
              <w:t xml:space="preserve"> de 160% den 1987 a menos de 10% en 1993</w:t>
            </w:r>
          </w:p>
          <w:p w14:paraId="77264342" w14:textId="6DEF066A" w:rsidR="00B213EC" w:rsidRPr="00237AF9" w:rsidRDefault="00B213EC" w:rsidP="00B57625">
            <w:pPr>
              <w:pStyle w:val="NormalWeb"/>
              <w:jc w:val="both"/>
              <w:cnfStyle w:val="000000100000" w:firstRow="0" w:lastRow="0" w:firstColumn="0" w:lastColumn="0" w:oddVBand="0" w:evenVBand="0" w:oddHBand="1" w:evenHBand="0" w:firstRowFirstColumn="0" w:firstRowLastColumn="0" w:lastRowFirstColumn="0" w:lastRowLastColumn="0"/>
            </w:pPr>
            <w:r w:rsidRPr="00237AF9">
              <w:t xml:space="preserve">Proceso de </w:t>
            </w:r>
            <w:r w:rsidRPr="00237AF9">
              <w:t>privatización</w:t>
            </w:r>
            <w:r w:rsidRPr="00237AF9">
              <w:t xml:space="preserve">: bancos </w:t>
            </w:r>
            <w:r w:rsidRPr="00237AF9">
              <w:t>teléfonos</w:t>
            </w:r>
            <w:r w:rsidRPr="00237AF9">
              <w:t>, ingenios y siderurgias</w:t>
            </w:r>
          </w:p>
          <w:p w14:paraId="11EF42D3" w14:textId="5F6F105E" w:rsidR="00B213EC" w:rsidRPr="00237AF9" w:rsidRDefault="00B213EC" w:rsidP="00B57625">
            <w:pPr>
              <w:pStyle w:val="NormalWeb"/>
              <w:jc w:val="both"/>
              <w:cnfStyle w:val="000000100000" w:firstRow="0" w:lastRow="0" w:firstColumn="0" w:lastColumn="0" w:oddVBand="0" w:evenVBand="0" w:oddHBand="1" w:evenHBand="0" w:firstRowFirstColumn="0" w:firstRowLastColumn="0" w:lastRowFirstColumn="0" w:lastRowLastColumn="0"/>
            </w:pPr>
            <w:r w:rsidRPr="00237AF9">
              <w:t>Privatiza cerca de 350 empresas</w:t>
            </w:r>
          </w:p>
          <w:p w14:paraId="22E35845" w14:textId="22C8526B" w:rsidR="00B213EC" w:rsidRPr="00237AF9" w:rsidRDefault="00B213EC" w:rsidP="00B57625">
            <w:pPr>
              <w:pStyle w:val="NormalWeb"/>
              <w:jc w:val="both"/>
              <w:cnfStyle w:val="000000100000" w:firstRow="0" w:lastRow="0" w:firstColumn="0" w:lastColumn="0" w:oddVBand="0" w:evenVBand="0" w:oddHBand="1" w:evenHBand="0" w:firstRowFirstColumn="0" w:firstRowLastColumn="0" w:lastRowFirstColumn="0" w:lastRowLastColumn="0"/>
            </w:pPr>
            <w:r w:rsidRPr="00237AF9">
              <w:t xml:space="preserve">Reforma el </w:t>
            </w:r>
            <w:r w:rsidRPr="00237AF9">
              <w:t xml:space="preserve">artículo </w:t>
            </w:r>
            <w:r w:rsidRPr="00237AF9">
              <w:t>27 y darle derecho a los ejidatarios de rentar vender sus tierras</w:t>
            </w:r>
          </w:p>
          <w:p w14:paraId="23C5DB26" w14:textId="77777777" w:rsidR="00A37980" w:rsidRDefault="00A37980"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87512B3" w14:textId="77777777" w:rsidR="00BE3463" w:rsidRDefault="00BE3463"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E5B4B52" w14:textId="77777777" w:rsidR="00BE3463" w:rsidRDefault="00BE3463"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F657104" w14:textId="77777777" w:rsidR="00BE3463" w:rsidRDefault="00BE3463"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2CFC260" w14:textId="0AC17C7E" w:rsidR="00BE3463" w:rsidRPr="00237AF9" w:rsidRDefault="00BE3463"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vAlign w:val="center"/>
          </w:tcPr>
          <w:p w14:paraId="7760839C" w14:textId="4A32B31F" w:rsidR="00A37980" w:rsidRPr="00237AF9" w:rsidRDefault="00A37980" w:rsidP="00237AF9">
            <w:pP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Modelo Neoliberal.</w:t>
            </w:r>
          </w:p>
        </w:tc>
      </w:tr>
      <w:tr w:rsidR="00A37980" w:rsidRPr="00B57625" w14:paraId="68591615" w14:textId="77777777" w:rsidTr="00B57625">
        <w:trPr>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5F4C70" w14:textId="366644DF" w:rsidR="00A37980" w:rsidRPr="00B57625" w:rsidRDefault="00A37980" w:rsidP="00656D8F">
            <w:pPr>
              <w:jc w:val="center"/>
              <w:rPr>
                <w:rFonts w:ascii="Times New Roman" w:hAnsi="Times New Roman" w:cs="Times New Roman"/>
                <w:i/>
                <w:iCs/>
                <w:sz w:val="24"/>
                <w:szCs w:val="24"/>
              </w:rPr>
            </w:pPr>
            <w:r w:rsidRPr="00B57625">
              <w:rPr>
                <w:rFonts w:ascii="Times New Roman" w:hAnsi="Times New Roman" w:cs="Times New Roman"/>
                <w:i/>
                <w:iCs/>
                <w:sz w:val="24"/>
                <w:szCs w:val="24"/>
              </w:rPr>
              <w:lastRenderedPageBreak/>
              <w:t>Ernesto</w:t>
            </w:r>
            <w:r w:rsidR="00B57625" w:rsidRPr="00B57625">
              <w:rPr>
                <w:rFonts w:ascii="Times New Roman" w:hAnsi="Times New Roman" w:cs="Times New Roman"/>
                <w:i/>
                <w:iCs/>
                <w:sz w:val="24"/>
                <w:szCs w:val="24"/>
              </w:rPr>
              <w:t xml:space="preserve"> Zedillo </w:t>
            </w:r>
            <w:r w:rsidRPr="00B57625">
              <w:rPr>
                <w:rFonts w:ascii="Times New Roman" w:hAnsi="Times New Roman" w:cs="Times New Roman"/>
                <w:i/>
                <w:iCs/>
                <w:sz w:val="24"/>
                <w:szCs w:val="24"/>
              </w:rPr>
              <w:t xml:space="preserve"> Ponce de León 1994-2000</w:t>
            </w:r>
          </w:p>
        </w:tc>
        <w:tc>
          <w:tcPr>
            <w:tcW w:w="0" w:type="auto"/>
          </w:tcPr>
          <w:p w14:paraId="10625C04" w14:textId="4472540B" w:rsidR="00B57625" w:rsidRPr="00B57625" w:rsidRDefault="00B57625" w:rsidP="00B5762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57625">
              <w:rPr>
                <w:rFonts w:ascii="Times New Roman" w:hAnsi="Times New Roman" w:cs="Times New Roman"/>
                <w:sz w:val="24"/>
                <w:szCs w:val="24"/>
              </w:rPr>
              <w:t>Una</w:t>
            </w:r>
            <w:r w:rsidRPr="00B57625">
              <w:rPr>
                <w:rFonts w:ascii="Times New Roman" w:hAnsi="Times New Roman" w:cs="Times New Roman"/>
                <w:sz w:val="24"/>
                <w:szCs w:val="24"/>
              </w:rPr>
              <w:t xml:space="preserve"> crisis económica inmediata, cuando los inversores extranjeros y nacionales perdieron la confianza en un peso sobre valorado, provocando, en pocas semanas, la caída de su valor en más de un 40% frente al dólar.</w:t>
            </w:r>
            <w:r w:rsidRPr="00B57625">
              <w:rPr>
                <w:rFonts w:ascii="Times New Roman" w:eastAsia="Times New Roman" w:hAnsi="Times New Roman" w:cs="Times New Roman"/>
                <w:color w:val="000000"/>
                <w:sz w:val="24"/>
                <w:szCs w:val="24"/>
                <w:lang w:eastAsia="en-CA"/>
              </w:rPr>
              <w:t xml:space="preserve"> A partir de ese momento éste tuvo que enfrentarse a una vertiginosa subida de la inflación, a la disminución de la confianza de los inversores y, a los ojos de la mayoría de los economistas, a una recesión prolongada.</w:t>
            </w:r>
          </w:p>
          <w:p w14:paraId="2870BEC6" w14:textId="77777777" w:rsidR="00B57625" w:rsidRPr="00B57625" w:rsidRDefault="00B57625" w:rsidP="00B5762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C0000"/>
                <w:sz w:val="24"/>
                <w:szCs w:val="24"/>
                <w:lang w:eastAsia="en-CA"/>
              </w:rPr>
            </w:pPr>
          </w:p>
          <w:p w14:paraId="6593227A" w14:textId="39FD784B" w:rsidR="00A37980" w:rsidRPr="00B57625" w:rsidRDefault="00A37980" w:rsidP="00B57625">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Align w:val="center"/>
          </w:tcPr>
          <w:p w14:paraId="589EA285" w14:textId="3F6E5787" w:rsidR="00A37980" w:rsidRPr="00B57625" w:rsidRDefault="00A37980" w:rsidP="00237AF9">
            <w:pPr>
              <w:tabs>
                <w:tab w:val="center" w:pos="4419"/>
                <w:tab w:val="right" w:pos="883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7625">
              <w:rPr>
                <w:rFonts w:ascii="Times New Roman" w:hAnsi="Times New Roman" w:cs="Times New Roman"/>
                <w:sz w:val="24"/>
                <w:szCs w:val="24"/>
              </w:rPr>
              <w:t>Modelo neoliberal.</w:t>
            </w:r>
          </w:p>
        </w:tc>
      </w:tr>
      <w:tr w:rsidR="00A37980" w:rsidRPr="00237AF9" w14:paraId="47609374" w14:textId="77777777" w:rsidTr="00B5762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E108F0" w14:textId="29018036" w:rsidR="00A37980" w:rsidRPr="00237AF9" w:rsidRDefault="00A37980" w:rsidP="00656D8F">
            <w:pPr>
              <w:jc w:val="center"/>
              <w:rPr>
                <w:rFonts w:ascii="Times New Roman" w:hAnsi="Times New Roman" w:cs="Times New Roman"/>
                <w:i/>
                <w:iCs/>
                <w:sz w:val="24"/>
                <w:szCs w:val="24"/>
              </w:rPr>
            </w:pPr>
            <w:r w:rsidRPr="00237AF9">
              <w:rPr>
                <w:rFonts w:ascii="Times New Roman" w:hAnsi="Times New Roman" w:cs="Times New Roman"/>
                <w:i/>
                <w:iCs/>
                <w:sz w:val="24"/>
                <w:szCs w:val="24"/>
              </w:rPr>
              <w:t>Vicente Fox Quesada 2000-2006</w:t>
            </w:r>
          </w:p>
        </w:tc>
        <w:tc>
          <w:tcPr>
            <w:tcW w:w="0" w:type="auto"/>
          </w:tcPr>
          <w:p w14:paraId="0D56CFDE" w14:textId="06B5BFD4" w:rsidR="00A37980" w:rsidRPr="00B57625" w:rsidRDefault="00B57625" w:rsidP="00B57625">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57625">
              <w:rPr>
                <w:rFonts w:ascii="Times New Roman" w:hAnsi="Times New Roman" w:cs="Times New Roman"/>
                <w:sz w:val="24"/>
                <w:szCs w:val="24"/>
              </w:rPr>
              <w:t>En 2000 la economía creció el 7%, el doble que el año precedente, y, dato muy notable, lo hizo sin recalentamiento de los precios; antes al contrario, la inflación descendió del 16,6% al 9,5% en los doce meses computados. El peso estaba estabilizado frente al dólar, BANXICO, el banco central, había aumentado sus reservas monetarias hasta los 33.500 dólares, la colocación del precio del barril de crudo por encima de los 30 dólares había disparado los ingresos petroleros y, mejor aún, las exportaciones no petroleras habían crecido casi un 20%.</w:t>
            </w:r>
            <w:r w:rsidRPr="00B57625">
              <w:rPr>
                <w:rFonts w:ascii="Times New Roman" w:hAnsi="Times New Roman" w:cs="Times New Roman"/>
                <w:sz w:val="24"/>
                <w:szCs w:val="24"/>
              </w:rPr>
              <w:t xml:space="preserve"> </w:t>
            </w:r>
          </w:p>
        </w:tc>
        <w:tc>
          <w:tcPr>
            <w:tcW w:w="0" w:type="auto"/>
            <w:vAlign w:val="center"/>
          </w:tcPr>
          <w:p w14:paraId="5671304B" w14:textId="7B64E7EF" w:rsidR="00A37980" w:rsidRPr="00237AF9" w:rsidRDefault="00A37980" w:rsidP="00237AF9">
            <w:pP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7AF9">
              <w:rPr>
                <w:rFonts w:ascii="Times New Roman" w:hAnsi="Times New Roman" w:cs="Times New Roman"/>
                <w:sz w:val="24"/>
                <w:szCs w:val="24"/>
              </w:rPr>
              <w:t>Modelo Neoliberal.</w:t>
            </w:r>
          </w:p>
        </w:tc>
      </w:tr>
    </w:tbl>
    <w:p w14:paraId="3260D13C" w14:textId="49112916" w:rsidR="006A04A7" w:rsidRPr="00476D36" w:rsidRDefault="00A37980" w:rsidP="006A04A7">
      <w:pPr>
        <w:spacing w:after="0"/>
      </w:pPr>
      <w:r>
        <w:br w:type="textWrapping" w:clear="all"/>
      </w:r>
    </w:p>
    <w:sectPr w:rsidR="006A04A7" w:rsidRPr="00476D36" w:rsidSect="001B4CEB">
      <w:headerReference w:type="default" r:id="rId8"/>
      <w:pgSz w:w="15840" w:h="12240" w:orient="landscape"/>
      <w:pgMar w:top="1701" w:right="1417" w:bottom="1701"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C10E6" w14:textId="77777777" w:rsidR="0036763B" w:rsidRDefault="0036763B" w:rsidP="00655B05">
      <w:pPr>
        <w:spacing w:after="0" w:line="240" w:lineRule="auto"/>
      </w:pPr>
      <w:r>
        <w:separator/>
      </w:r>
    </w:p>
  </w:endnote>
  <w:endnote w:type="continuationSeparator" w:id="0">
    <w:p w14:paraId="3A6BBA5C" w14:textId="77777777" w:rsidR="0036763B" w:rsidRDefault="0036763B" w:rsidP="0065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A82E4" w14:textId="77777777" w:rsidR="0036763B" w:rsidRDefault="0036763B" w:rsidP="00655B05">
      <w:pPr>
        <w:spacing w:after="0" w:line="240" w:lineRule="auto"/>
      </w:pPr>
      <w:r>
        <w:separator/>
      </w:r>
    </w:p>
  </w:footnote>
  <w:footnote w:type="continuationSeparator" w:id="0">
    <w:p w14:paraId="22EF6A04" w14:textId="77777777" w:rsidR="0036763B" w:rsidRDefault="0036763B" w:rsidP="00655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8B7D" w14:textId="12207707" w:rsidR="00EA7710" w:rsidRPr="001B4CEB" w:rsidRDefault="00EA7710" w:rsidP="001B4CEB">
    <w:pPr>
      <w:pStyle w:val="Header"/>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662DE"/>
    <w:multiLevelType w:val="hybridMultilevel"/>
    <w:tmpl w:val="B2B8CEC6"/>
    <w:lvl w:ilvl="0" w:tplc="42EA82E2">
      <w:start w:val="1"/>
      <w:numFmt w:val="decimal"/>
      <w:lvlText w:val="%1."/>
      <w:lvlJc w:val="left"/>
      <w:pPr>
        <w:ind w:left="720" w:hanging="360"/>
      </w:pPr>
      <w:rPr>
        <w:rFonts w:ascii="Arial" w:hAnsi="Arial"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05"/>
    <w:rsid w:val="00015DE9"/>
    <w:rsid w:val="00097549"/>
    <w:rsid w:val="000E51BD"/>
    <w:rsid w:val="00111043"/>
    <w:rsid w:val="001211FC"/>
    <w:rsid w:val="00151FF3"/>
    <w:rsid w:val="00152843"/>
    <w:rsid w:val="00152D91"/>
    <w:rsid w:val="001B255B"/>
    <w:rsid w:val="001B4CEB"/>
    <w:rsid w:val="00237AF9"/>
    <w:rsid w:val="00305531"/>
    <w:rsid w:val="00312F9F"/>
    <w:rsid w:val="00321FD5"/>
    <w:rsid w:val="0036763B"/>
    <w:rsid w:val="00476D36"/>
    <w:rsid w:val="004B22E6"/>
    <w:rsid w:val="00572BD3"/>
    <w:rsid w:val="00574E85"/>
    <w:rsid w:val="005A641D"/>
    <w:rsid w:val="006407CE"/>
    <w:rsid w:val="006463F3"/>
    <w:rsid w:val="0065442F"/>
    <w:rsid w:val="00655B05"/>
    <w:rsid w:val="00656D8F"/>
    <w:rsid w:val="00661C96"/>
    <w:rsid w:val="006A04A7"/>
    <w:rsid w:val="006D10B7"/>
    <w:rsid w:val="006F4C88"/>
    <w:rsid w:val="006F726E"/>
    <w:rsid w:val="00737DED"/>
    <w:rsid w:val="007915A4"/>
    <w:rsid w:val="00805260"/>
    <w:rsid w:val="008E3B38"/>
    <w:rsid w:val="0099171C"/>
    <w:rsid w:val="00A37980"/>
    <w:rsid w:val="00AE4390"/>
    <w:rsid w:val="00AF270E"/>
    <w:rsid w:val="00B213EC"/>
    <w:rsid w:val="00B57625"/>
    <w:rsid w:val="00B635EB"/>
    <w:rsid w:val="00B754C7"/>
    <w:rsid w:val="00BE3463"/>
    <w:rsid w:val="00C0595C"/>
    <w:rsid w:val="00C4658A"/>
    <w:rsid w:val="00C83CDE"/>
    <w:rsid w:val="00C92B24"/>
    <w:rsid w:val="00CB5507"/>
    <w:rsid w:val="00CC27B0"/>
    <w:rsid w:val="00D417B8"/>
    <w:rsid w:val="00DB11F4"/>
    <w:rsid w:val="00E60A7F"/>
    <w:rsid w:val="00EA7710"/>
    <w:rsid w:val="00EE0B87"/>
    <w:rsid w:val="00F1245B"/>
    <w:rsid w:val="00F46C3A"/>
    <w:rsid w:val="00FA398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9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5B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DefaultParagraphFont"/>
    <w:rsid w:val="00655B05"/>
  </w:style>
  <w:style w:type="paragraph" w:styleId="ListParagraph">
    <w:name w:val="List Paragraph"/>
    <w:basedOn w:val="Normal"/>
    <w:uiPriority w:val="34"/>
    <w:qFormat/>
    <w:rsid w:val="00655B05"/>
    <w:pPr>
      <w:ind w:left="720"/>
      <w:contextualSpacing/>
    </w:pPr>
  </w:style>
  <w:style w:type="paragraph" w:styleId="Header">
    <w:name w:val="header"/>
    <w:basedOn w:val="Normal"/>
    <w:link w:val="HeaderChar"/>
    <w:uiPriority w:val="99"/>
    <w:unhideWhenUsed/>
    <w:rsid w:val="00655B05"/>
    <w:pPr>
      <w:tabs>
        <w:tab w:val="center" w:pos="4419"/>
        <w:tab w:val="right" w:pos="8838"/>
      </w:tabs>
      <w:spacing w:after="0" w:line="240" w:lineRule="auto"/>
    </w:pPr>
  </w:style>
  <w:style w:type="character" w:customStyle="1" w:styleId="HeaderChar">
    <w:name w:val="Header Char"/>
    <w:basedOn w:val="DefaultParagraphFont"/>
    <w:link w:val="Header"/>
    <w:uiPriority w:val="99"/>
    <w:rsid w:val="00655B05"/>
  </w:style>
  <w:style w:type="paragraph" w:styleId="Footer">
    <w:name w:val="footer"/>
    <w:basedOn w:val="Normal"/>
    <w:link w:val="FooterChar"/>
    <w:uiPriority w:val="99"/>
    <w:unhideWhenUsed/>
    <w:rsid w:val="00655B05"/>
    <w:pPr>
      <w:tabs>
        <w:tab w:val="center" w:pos="4419"/>
        <w:tab w:val="right" w:pos="8838"/>
      </w:tabs>
      <w:spacing w:after="0" w:line="240" w:lineRule="auto"/>
    </w:pPr>
  </w:style>
  <w:style w:type="character" w:customStyle="1" w:styleId="FooterChar">
    <w:name w:val="Footer Char"/>
    <w:basedOn w:val="DefaultParagraphFont"/>
    <w:link w:val="Footer"/>
    <w:uiPriority w:val="99"/>
    <w:rsid w:val="00655B05"/>
  </w:style>
  <w:style w:type="paragraph" w:styleId="BalloonText">
    <w:name w:val="Balloon Text"/>
    <w:basedOn w:val="Normal"/>
    <w:link w:val="BalloonTextChar"/>
    <w:uiPriority w:val="99"/>
    <w:semiHidden/>
    <w:unhideWhenUsed/>
    <w:rsid w:val="001B4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EB"/>
    <w:rPr>
      <w:rFonts w:ascii="Tahoma" w:hAnsi="Tahoma" w:cs="Tahoma"/>
      <w:sz w:val="16"/>
      <w:szCs w:val="16"/>
    </w:rPr>
  </w:style>
  <w:style w:type="table" w:styleId="LightGrid-Accent5">
    <w:name w:val="Light Grid Accent 5"/>
    <w:basedOn w:val="TableNormal"/>
    <w:uiPriority w:val="62"/>
    <w:rsid w:val="006A04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
    <w:name w:val="Medium Shading 1"/>
    <w:basedOn w:val="TableNormal"/>
    <w:uiPriority w:val="63"/>
    <w:rsid w:val="00A379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A379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A37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5B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DefaultParagraphFont"/>
    <w:rsid w:val="00655B05"/>
  </w:style>
  <w:style w:type="paragraph" w:styleId="ListParagraph">
    <w:name w:val="List Paragraph"/>
    <w:basedOn w:val="Normal"/>
    <w:uiPriority w:val="34"/>
    <w:qFormat/>
    <w:rsid w:val="00655B05"/>
    <w:pPr>
      <w:ind w:left="720"/>
      <w:contextualSpacing/>
    </w:pPr>
  </w:style>
  <w:style w:type="paragraph" w:styleId="Header">
    <w:name w:val="header"/>
    <w:basedOn w:val="Normal"/>
    <w:link w:val="HeaderChar"/>
    <w:uiPriority w:val="99"/>
    <w:unhideWhenUsed/>
    <w:rsid w:val="00655B05"/>
    <w:pPr>
      <w:tabs>
        <w:tab w:val="center" w:pos="4419"/>
        <w:tab w:val="right" w:pos="8838"/>
      </w:tabs>
      <w:spacing w:after="0" w:line="240" w:lineRule="auto"/>
    </w:pPr>
  </w:style>
  <w:style w:type="character" w:customStyle="1" w:styleId="HeaderChar">
    <w:name w:val="Header Char"/>
    <w:basedOn w:val="DefaultParagraphFont"/>
    <w:link w:val="Header"/>
    <w:uiPriority w:val="99"/>
    <w:rsid w:val="00655B05"/>
  </w:style>
  <w:style w:type="paragraph" w:styleId="Footer">
    <w:name w:val="footer"/>
    <w:basedOn w:val="Normal"/>
    <w:link w:val="FooterChar"/>
    <w:uiPriority w:val="99"/>
    <w:unhideWhenUsed/>
    <w:rsid w:val="00655B05"/>
    <w:pPr>
      <w:tabs>
        <w:tab w:val="center" w:pos="4419"/>
        <w:tab w:val="right" w:pos="8838"/>
      </w:tabs>
      <w:spacing w:after="0" w:line="240" w:lineRule="auto"/>
    </w:pPr>
  </w:style>
  <w:style w:type="character" w:customStyle="1" w:styleId="FooterChar">
    <w:name w:val="Footer Char"/>
    <w:basedOn w:val="DefaultParagraphFont"/>
    <w:link w:val="Footer"/>
    <w:uiPriority w:val="99"/>
    <w:rsid w:val="00655B05"/>
  </w:style>
  <w:style w:type="paragraph" w:styleId="BalloonText">
    <w:name w:val="Balloon Text"/>
    <w:basedOn w:val="Normal"/>
    <w:link w:val="BalloonTextChar"/>
    <w:uiPriority w:val="99"/>
    <w:semiHidden/>
    <w:unhideWhenUsed/>
    <w:rsid w:val="001B4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EB"/>
    <w:rPr>
      <w:rFonts w:ascii="Tahoma" w:hAnsi="Tahoma" w:cs="Tahoma"/>
      <w:sz w:val="16"/>
      <w:szCs w:val="16"/>
    </w:rPr>
  </w:style>
  <w:style w:type="table" w:styleId="LightGrid-Accent5">
    <w:name w:val="Light Grid Accent 5"/>
    <w:basedOn w:val="TableNormal"/>
    <w:uiPriority w:val="62"/>
    <w:rsid w:val="006A04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
    <w:name w:val="Medium Shading 1"/>
    <w:basedOn w:val="TableNormal"/>
    <w:uiPriority w:val="63"/>
    <w:rsid w:val="00A379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A379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A37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2446">
      <w:bodyDiv w:val="1"/>
      <w:marLeft w:val="0"/>
      <w:marRight w:val="0"/>
      <w:marTop w:val="0"/>
      <w:marBottom w:val="0"/>
      <w:divBdr>
        <w:top w:val="none" w:sz="0" w:space="0" w:color="auto"/>
        <w:left w:val="none" w:sz="0" w:space="0" w:color="auto"/>
        <w:bottom w:val="none" w:sz="0" w:space="0" w:color="auto"/>
        <w:right w:val="none" w:sz="0" w:space="0" w:color="auto"/>
      </w:divBdr>
    </w:div>
    <w:div w:id="184254055">
      <w:bodyDiv w:val="1"/>
      <w:marLeft w:val="0"/>
      <w:marRight w:val="0"/>
      <w:marTop w:val="0"/>
      <w:marBottom w:val="0"/>
      <w:divBdr>
        <w:top w:val="none" w:sz="0" w:space="0" w:color="auto"/>
        <w:left w:val="none" w:sz="0" w:space="0" w:color="auto"/>
        <w:bottom w:val="none" w:sz="0" w:space="0" w:color="auto"/>
        <w:right w:val="none" w:sz="0" w:space="0" w:color="auto"/>
      </w:divBdr>
    </w:div>
    <w:div w:id="204218764">
      <w:bodyDiv w:val="1"/>
      <w:marLeft w:val="0"/>
      <w:marRight w:val="0"/>
      <w:marTop w:val="0"/>
      <w:marBottom w:val="0"/>
      <w:divBdr>
        <w:top w:val="none" w:sz="0" w:space="0" w:color="auto"/>
        <w:left w:val="none" w:sz="0" w:space="0" w:color="auto"/>
        <w:bottom w:val="none" w:sz="0" w:space="0" w:color="auto"/>
        <w:right w:val="none" w:sz="0" w:space="0" w:color="auto"/>
      </w:divBdr>
    </w:div>
    <w:div w:id="516583613">
      <w:bodyDiv w:val="1"/>
      <w:marLeft w:val="0"/>
      <w:marRight w:val="0"/>
      <w:marTop w:val="0"/>
      <w:marBottom w:val="0"/>
      <w:divBdr>
        <w:top w:val="none" w:sz="0" w:space="0" w:color="auto"/>
        <w:left w:val="none" w:sz="0" w:space="0" w:color="auto"/>
        <w:bottom w:val="none" w:sz="0" w:space="0" w:color="auto"/>
        <w:right w:val="none" w:sz="0" w:space="0" w:color="auto"/>
      </w:divBdr>
    </w:div>
    <w:div w:id="943610972">
      <w:bodyDiv w:val="1"/>
      <w:marLeft w:val="0"/>
      <w:marRight w:val="0"/>
      <w:marTop w:val="0"/>
      <w:marBottom w:val="0"/>
      <w:divBdr>
        <w:top w:val="none" w:sz="0" w:space="0" w:color="auto"/>
        <w:left w:val="none" w:sz="0" w:space="0" w:color="auto"/>
        <w:bottom w:val="none" w:sz="0" w:space="0" w:color="auto"/>
        <w:right w:val="none" w:sz="0" w:space="0" w:color="auto"/>
      </w:divBdr>
    </w:div>
    <w:div w:id="1180923367">
      <w:bodyDiv w:val="1"/>
      <w:marLeft w:val="0"/>
      <w:marRight w:val="0"/>
      <w:marTop w:val="0"/>
      <w:marBottom w:val="0"/>
      <w:divBdr>
        <w:top w:val="none" w:sz="0" w:space="0" w:color="auto"/>
        <w:left w:val="none" w:sz="0" w:space="0" w:color="auto"/>
        <w:bottom w:val="none" w:sz="0" w:space="0" w:color="auto"/>
        <w:right w:val="none" w:sz="0" w:space="0" w:color="auto"/>
      </w:divBdr>
    </w:div>
    <w:div w:id="1358307563">
      <w:bodyDiv w:val="1"/>
      <w:marLeft w:val="0"/>
      <w:marRight w:val="0"/>
      <w:marTop w:val="0"/>
      <w:marBottom w:val="0"/>
      <w:divBdr>
        <w:top w:val="none" w:sz="0" w:space="0" w:color="auto"/>
        <w:left w:val="none" w:sz="0" w:space="0" w:color="auto"/>
        <w:bottom w:val="none" w:sz="0" w:space="0" w:color="auto"/>
        <w:right w:val="none" w:sz="0" w:space="0" w:color="auto"/>
      </w:divBdr>
      <w:divsChild>
        <w:div w:id="1193226112">
          <w:marLeft w:val="0"/>
          <w:marRight w:val="0"/>
          <w:marTop w:val="0"/>
          <w:marBottom w:val="0"/>
          <w:divBdr>
            <w:top w:val="none" w:sz="0" w:space="0" w:color="auto"/>
            <w:left w:val="none" w:sz="0" w:space="0" w:color="auto"/>
            <w:bottom w:val="none" w:sz="0" w:space="0" w:color="auto"/>
            <w:right w:val="none" w:sz="0" w:space="0" w:color="auto"/>
          </w:divBdr>
        </w:div>
      </w:divsChild>
    </w:div>
    <w:div w:id="1829634107">
      <w:bodyDiv w:val="1"/>
      <w:marLeft w:val="0"/>
      <w:marRight w:val="0"/>
      <w:marTop w:val="0"/>
      <w:marBottom w:val="0"/>
      <w:divBdr>
        <w:top w:val="none" w:sz="0" w:space="0" w:color="auto"/>
        <w:left w:val="none" w:sz="0" w:space="0" w:color="auto"/>
        <w:bottom w:val="none" w:sz="0" w:space="0" w:color="auto"/>
        <w:right w:val="none" w:sz="0" w:space="0" w:color="auto"/>
      </w:divBdr>
    </w:div>
    <w:div w:id="2009093340">
      <w:bodyDiv w:val="1"/>
      <w:marLeft w:val="0"/>
      <w:marRight w:val="0"/>
      <w:marTop w:val="0"/>
      <w:marBottom w:val="0"/>
      <w:divBdr>
        <w:top w:val="none" w:sz="0" w:space="0" w:color="auto"/>
        <w:left w:val="none" w:sz="0" w:space="0" w:color="auto"/>
        <w:bottom w:val="none" w:sz="0" w:space="0" w:color="auto"/>
        <w:right w:val="none" w:sz="0" w:space="0" w:color="auto"/>
      </w:divBdr>
      <w:divsChild>
        <w:div w:id="799420183">
          <w:marLeft w:val="0"/>
          <w:marRight w:val="0"/>
          <w:marTop w:val="0"/>
          <w:marBottom w:val="0"/>
          <w:divBdr>
            <w:top w:val="none" w:sz="0" w:space="0" w:color="auto"/>
            <w:left w:val="none" w:sz="0" w:space="0" w:color="auto"/>
            <w:bottom w:val="none" w:sz="0" w:space="0" w:color="auto"/>
            <w:right w:val="none" w:sz="0" w:space="0" w:color="auto"/>
          </w:divBdr>
        </w:div>
        <w:div w:id="183984598">
          <w:marLeft w:val="0"/>
          <w:marRight w:val="0"/>
          <w:marTop w:val="0"/>
          <w:marBottom w:val="0"/>
          <w:divBdr>
            <w:top w:val="none" w:sz="0" w:space="0" w:color="auto"/>
            <w:left w:val="none" w:sz="0" w:space="0" w:color="auto"/>
            <w:bottom w:val="none" w:sz="0" w:space="0" w:color="auto"/>
            <w:right w:val="none" w:sz="0" w:space="0" w:color="auto"/>
          </w:divBdr>
        </w:div>
      </w:divsChild>
    </w:div>
    <w:div w:id="20277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Educacion Publica</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 ALPIZAR GOMEZ</dc:creator>
  <cp:lastModifiedBy>RICARDO</cp:lastModifiedBy>
  <cp:revision>2</cp:revision>
  <dcterms:created xsi:type="dcterms:W3CDTF">2014-09-20T04:46:00Z</dcterms:created>
  <dcterms:modified xsi:type="dcterms:W3CDTF">2014-09-20T04:46:00Z</dcterms:modified>
</cp:coreProperties>
</file>