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33A" w:rsidRPr="0081033A" w:rsidRDefault="0081033A" w:rsidP="0081033A">
      <w:pPr>
        <w:spacing w:before="20" w:after="110" w:line="240" w:lineRule="auto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es-CO"/>
        </w:rPr>
      </w:pPr>
      <w:r w:rsidRPr="0081033A">
        <w:rPr>
          <w:rFonts w:ascii="Arial" w:eastAsia="Times New Roman" w:hAnsi="Arial" w:cs="Arial"/>
          <w:b/>
          <w:bCs/>
          <w:kern w:val="36"/>
          <w:sz w:val="32"/>
          <w:szCs w:val="32"/>
          <w:lang w:eastAsia="es-CO"/>
        </w:rPr>
        <w:t>Reacciones de descomposición o análisis</w:t>
      </w:r>
    </w:p>
    <w:p w:rsidR="00785E8F" w:rsidRDefault="0081033A" w:rsidP="003D7E7C">
      <w:pPr>
        <w:spacing w:before="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  <w:r w:rsidRPr="0081033A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En una reacción de descomposición, una sola sustancia se descompone o se rompe, produciendo dos o más sustancias distintas. A este tipo de reacciones se le puede considerar como el inverso de las reacciones de combinación. El material inicial debe ser un compuesto y los productos pueden ser elementos o compuestos. Generalmente se necesita calor para que ocurra la reacción</w:t>
      </w:r>
      <w:r w:rsidR="003D7E7C">
        <w:rPr>
          <w:rFonts w:ascii="Arial" w:eastAsia="Times New Roman" w:hAnsi="Arial" w:cs="Arial"/>
          <w:color w:val="000000"/>
          <w:sz w:val="28"/>
          <w:szCs w:val="28"/>
          <w:lang w:eastAsia="es-CO"/>
        </w:rPr>
        <w:t>.</w:t>
      </w:r>
    </w:p>
    <w:p w:rsidR="003D7E7C" w:rsidRDefault="003D7E7C" w:rsidP="003D7E7C">
      <w:pPr>
        <w:spacing w:before="20" w:after="120" w:line="240" w:lineRule="auto"/>
        <w:rPr>
          <w:rFonts w:ascii="Arial" w:eastAsia="Times New Roman" w:hAnsi="Arial" w:cs="Arial"/>
          <w:color w:val="000000"/>
          <w:sz w:val="28"/>
          <w:szCs w:val="28"/>
          <w:lang w:eastAsia="es-CO"/>
        </w:rPr>
      </w:pPr>
    </w:p>
    <w:p w:rsidR="003D7E7C" w:rsidRPr="0081033A" w:rsidRDefault="003D7E7C" w:rsidP="003D7E7C">
      <w:pPr>
        <w:spacing w:before="20" w:after="120" w:line="240" w:lineRule="auto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t xml:space="preserve">     </w:t>
      </w:r>
      <w:r w:rsidRPr="003D7E7C"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t>AB</w:t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t xml:space="preserve"> </w:t>
      </w:r>
      <w:r w:rsidRPr="003D7E7C"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sym w:font="Wingdings" w:char="F0E0"/>
      </w:r>
      <w:r>
        <w:rPr>
          <w:rFonts w:ascii="Arial" w:eastAsia="Times New Roman" w:hAnsi="Arial" w:cs="Arial"/>
          <w:b/>
          <w:color w:val="000000"/>
          <w:sz w:val="28"/>
          <w:szCs w:val="28"/>
          <w:lang w:eastAsia="es-CO"/>
        </w:rPr>
        <w:t xml:space="preserve">                     A + B</w:t>
      </w:r>
      <w:r>
        <w:rPr>
          <w:rFonts w:ascii="Arial" w:eastAsia="Times New Roman" w:hAnsi="Arial" w:cs="Arial"/>
          <w:color w:val="000000"/>
          <w:sz w:val="28"/>
          <w:szCs w:val="28"/>
          <w:lang w:eastAsia="es-CO"/>
        </w:rPr>
        <w:br/>
        <w:t>Compuesto       elemento o compuesto</w:t>
      </w:r>
    </w:p>
    <w:p w:rsidR="0040696E" w:rsidRDefault="0040696E" w:rsidP="003D7E7C">
      <w:pPr>
        <w:jc w:val="center"/>
      </w:pPr>
      <w:bookmarkStart w:id="0" w:name="_GoBack"/>
      <w:bookmarkEnd w:id="0"/>
    </w:p>
    <w:sectPr w:rsidR="004069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E8F"/>
    <w:rsid w:val="003D7E7C"/>
    <w:rsid w:val="0040696E"/>
    <w:rsid w:val="00785E8F"/>
    <w:rsid w:val="0081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500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416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TatiLondoño</dc:creator>
  <cp:lastModifiedBy>TatiLondoño</cp:lastModifiedBy>
  <cp:revision>3</cp:revision>
  <dcterms:created xsi:type="dcterms:W3CDTF">2014-10-08T23:40:00Z</dcterms:created>
  <dcterms:modified xsi:type="dcterms:W3CDTF">2014-10-08T23:52:00Z</dcterms:modified>
</cp:coreProperties>
</file>