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DD" w:rsidRPr="00690417" w:rsidRDefault="001C0CDD" w:rsidP="001C0CDD">
      <w:pPr>
        <w:spacing w:line="480" w:lineRule="auto"/>
        <w:ind w:firstLine="284"/>
        <w:mirrorIndents/>
        <w:jc w:val="both"/>
        <w:rPr>
          <w:rFonts w:ascii="Times New Roman" w:hAnsi="Times New Roman" w:cs="Times New Roman"/>
          <w:b/>
          <w:sz w:val="24"/>
        </w:rPr>
      </w:pPr>
      <w:r w:rsidRPr="00690417">
        <w:rPr>
          <w:rFonts w:ascii="Times New Roman" w:hAnsi="Times New Roman" w:cs="Times New Roman"/>
          <w:b/>
          <w:sz w:val="24"/>
        </w:rPr>
        <w:t>REVISION DEL SGC</w:t>
      </w:r>
    </w:p>
    <w:p w:rsidR="001C0CDD" w:rsidRPr="00690417" w:rsidRDefault="001C0CDD" w:rsidP="001C0CDD">
      <w:pPr>
        <w:spacing w:line="480" w:lineRule="auto"/>
        <w:ind w:firstLine="284"/>
        <w:mirrorIndents/>
        <w:jc w:val="both"/>
        <w:rPr>
          <w:rFonts w:ascii="Times New Roman" w:hAnsi="Times New Roman" w:cs="Times New Roman"/>
          <w:sz w:val="24"/>
        </w:rPr>
      </w:pPr>
      <w:r w:rsidRPr="00690417">
        <w:rPr>
          <w:rFonts w:ascii="Times New Roman" w:hAnsi="Times New Roman" w:cs="Times New Roman"/>
          <w:sz w:val="24"/>
        </w:rPr>
        <w:t xml:space="preserve">La supervisión en los SGC es de vital importancia en las empresas hoy día, dado que auxilian a verificar dichos procesos. </w:t>
      </w:r>
      <w:sdt>
        <w:sdtPr>
          <w:rPr>
            <w:rFonts w:ascii="Times New Roman" w:hAnsi="Times New Roman" w:cs="Times New Roman"/>
            <w:sz w:val="24"/>
          </w:rPr>
          <w:id w:val="-85858505"/>
          <w:citation/>
        </w:sdtPr>
        <w:sdtContent>
          <w:r w:rsidRPr="00690417">
            <w:rPr>
              <w:rFonts w:ascii="Times New Roman" w:hAnsi="Times New Roman" w:cs="Times New Roman"/>
              <w:sz w:val="24"/>
            </w:rPr>
            <w:fldChar w:fldCharType="begin"/>
          </w:r>
          <w:r w:rsidRPr="00690417">
            <w:rPr>
              <w:rFonts w:ascii="Times New Roman" w:hAnsi="Times New Roman" w:cs="Times New Roman"/>
              <w:sz w:val="24"/>
            </w:rPr>
            <w:instrText xml:space="preserve">CITATION Hum102 \p 71 \l 2058 </w:instrText>
          </w:r>
          <w:r w:rsidRPr="00690417">
            <w:rPr>
              <w:rFonts w:ascii="Times New Roman" w:hAnsi="Times New Roman" w:cs="Times New Roman"/>
              <w:sz w:val="24"/>
            </w:rPr>
            <w:fldChar w:fldCharType="separate"/>
          </w:r>
          <w:r w:rsidRPr="00690417">
            <w:rPr>
              <w:rFonts w:ascii="Times New Roman" w:hAnsi="Times New Roman" w:cs="Times New Roman"/>
              <w:noProof/>
              <w:sz w:val="24"/>
            </w:rPr>
            <w:t>(Pulido, Humberto Gutierrez, 2010, pág. 71)</w:t>
          </w:r>
          <w:r w:rsidRPr="00690417">
            <w:rPr>
              <w:rFonts w:ascii="Times New Roman" w:hAnsi="Times New Roman" w:cs="Times New Roman"/>
              <w:sz w:val="24"/>
            </w:rPr>
            <w:fldChar w:fldCharType="end"/>
          </w:r>
        </w:sdtContent>
      </w:sdt>
      <w:r w:rsidRPr="00690417">
        <w:rPr>
          <w:rFonts w:ascii="Times New Roman" w:hAnsi="Times New Roman" w:cs="Times New Roman"/>
          <w:sz w:val="24"/>
        </w:rPr>
        <w:t xml:space="preserve"> </w:t>
      </w:r>
      <w:proofErr w:type="gramStart"/>
      <w:r w:rsidRPr="00690417">
        <w:rPr>
          <w:rFonts w:ascii="Times New Roman" w:hAnsi="Times New Roman" w:cs="Times New Roman"/>
          <w:sz w:val="24"/>
        </w:rPr>
        <w:t>afirma</w:t>
      </w:r>
      <w:proofErr w:type="gramEnd"/>
      <w:r w:rsidRPr="00690417">
        <w:rPr>
          <w:rFonts w:ascii="Times New Roman" w:hAnsi="Times New Roman" w:cs="Times New Roman"/>
          <w:sz w:val="24"/>
        </w:rPr>
        <w:t>: “Uno de los papeles de la alta dirección es llevar a cabo, de forma regular, evaluaciones sistemáticas de la conveniencia, adecuación, eficacia y eficiencia del SGC con respecto a los objetivos y a la política de calidad”. Para el cumplimiento de las normas establecidas.</w:t>
      </w:r>
    </w:p>
    <w:p w:rsidR="001C0CDD" w:rsidRPr="005653E2" w:rsidRDefault="001C0CDD" w:rsidP="001C0CDD">
      <w:pPr>
        <w:pStyle w:val="Sinespaciado"/>
        <w:jc w:val="both"/>
        <w:rPr>
          <w:rFonts w:ascii="Times New Roman" w:hAnsi="Times New Roman" w:cs="Times New Roman"/>
          <w:sz w:val="24"/>
          <w:szCs w:val="24"/>
          <w:lang w:val="es-MX"/>
        </w:rPr>
      </w:pP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t>PARTICIPACION PERSONAL</w:t>
      </w:r>
    </w:p>
    <w:p w:rsidR="001C0CDD" w:rsidRPr="005653E2"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 xml:space="preserve">Todo el personal debe sentirse parte de la misma organización, para que se sientan parte de la misma. </w:t>
      </w:r>
      <w:sdt>
        <w:sdtPr>
          <w:rPr>
            <w:rFonts w:ascii="Times New Roman" w:hAnsi="Times New Roman" w:cs="Times New Roman"/>
            <w:sz w:val="24"/>
            <w:szCs w:val="24"/>
          </w:rPr>
          <w:id w:val="-1847386203"/>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64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(Pulido, Humberto Gutierrez, 2010, pág. 64)</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“El personal, en todos los niveles, es la esencia de una organización y su total compromiso posibilita que sus habilidades se usen para el beneficio de la organización” Dentro de la toma de decisiones para que todo el personal se sienta parte de dicha organización”</w:t>
      </w: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t>ENFOQUE BASADO EN PROCESOS</w:t>
      </w:r>
    </w:p>
    <w:p w:rsidR="001C0CDD"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 xml:space="preserve">Los procesos son necesarios para toda organización, sin embargo cada una de ellas, tienen un enfoque en el cual se direccionan día a  día. </w:t>
      </w:r>
      <w:sdt>
        <w:sdtPr>
          <w:rPr>
            <w:rFonts w:ascii="Times New Roman" w:hAnsi="Times New Roman" w:cs="Times New Roman"/>
            <w:sz w:val="24"/>
            <w:szCs w:val="24"/>
          </w:rPr>
          <w:id w:val="-1320497898"/>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64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(Pulido, Humberto Gutierrez, 2010, pág. 64)</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“Un resultado se alcanza más eficientemente cuando las actividades y recursos relacionados se gestionan como un proceso”</w:t>
      </w:r>
      <w:r>
        <w:rPr>
          <w:rFonts w:ascii="Times New Roman" w:hAnsi="Times New Roman" w:cs="Times New Roman"/>
          <w:sz w:val="24"/>
          <w:szCs w:val="24"/>
        </w:rPr>
        <w:t>. Logrando con esto la satisfacción de los clientes.</w:t>
      </w:r>
    </w:p>
    <w:p w:rsidR="001C0CDD" w:rsidRDefault="001C0CDD" w:rsidP="001C0CDD">
      <w:pPr>
        <w:spacing w:line="480" w:lineRule="auto"/>
        <w:ind w:firstLine="284"/>
        <w:mirrorIndents/>
        <w:jc w:val="both"/>
        <w:rPr>
          <w:rFonts w:ascii="Times New Roman" w:hAnsi="Times New Roman" w:cs="Times New Roman"/>
          <w:sz w:val="24"/>
          <w:szCs w:val="24"/>
        </w:rPr>
      </w:pPr>
    </w:p>
    <w:p w:rsidR="001C0CDD" w:rsidRDefault="001C0CDD" w:rsidP="001C0CDD">
      <w:pPr>
        <w:spacing w:line="480" w:lineRule="auto"/>
        <w:ind w:firstLine="284"/>
        <w:mirrorIndents/>
        <w:jc w:val="both"/>
        <w:rPr>
          <w:rFonts w:ascii="Times New Roman" w:hAnsi="Times New Roman" w:cs="Times New Roman"/>
          <w:sz w:val="24"/>
          <w:szCs w:val="24"/>
        </w:rPr>
      </w:pPr>
    </w:p>
    <w:p w:rsidR="001C0CDD" w:rsidRPr="005653E2" w:rsidRDefault="001C0CDD" w:rsidP="001C0CDD">
      <w:pPr>
        <w:spacing w:line="480" w:lineRule="auto"/>
        <w:ind w:firstLine="284"/>
        <w:mirrorIndents/>
        <w:jc w:val="both"/>
        <w:rPr>
          <w:rFonts w:ascii="Times New Roman" w:hAnsi="Times New Roman" w:cs="Times New Roman"/>
          <w:sz w:val="24"/>
          <w:szCs w:val="24"/>
        </w:rPr>
      </w:pP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lastRenderedPageBreak/>
        <w:t>PROCESO</w:t>
      </w:r>
    </w:p>
    <w:p w:rsidR="001C0CDD" w:rsidRPr="005653E2"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Hoy día, las organizaciones deben enfocarse en hacer las cosas bien en todo proceso que realicen.</w:t>
      </w:r>
      <w:sdt>
        <w:sdtPr>
          <w:rPr>
            <w:rFonts w:ascii="Times New Roman" w:hAnsi="Times New Roman" w:cs="Times New Roman"/>
            <w:sz w:val="24"/>
            <w:szCs w:val="24"/>
          </w:rPr>
          <w:id w:val="-1862279351"/>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64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 xml:space="preserve"> (Pulido, Humberto Gutierrez, 2010, pág. 64)</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“Se entiende como un conjunto de actividades mutuamente relacionadas o que interactúan, las cuales transforman de entrada en resultados”.</w:t>
      </w:r>
      <w:r>
        <w:rPr>
          <w:rFonts w:ascii="Times New Roman" w:hAnsi="Times New Roman" w:cs="Times New Roman"/>
          <w:sz w:val="24"/>
          <w:szCs w:val="24"/>
        </w:rPr>
        <w:t xml:space="preserve"> Los cuales contribuyen a la transformación de las materias primas para que los procesos logren dicha acción.</w:t>
      </w: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t xml:space="preserve">ENFOQUE DE SISTEMA PARA LA GESTION </w:t>
      </w:r>
    </w:p>
    <w:p w:rsidR="001C0CDD" w:rsidRPr="005653E2"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La gestión es importante en toda la organización que se basa en ofrecer un buen servicio.</w:t>
      </w:r>
      <w:sdt>
        <w:sdtPr>
          <w:rPr>
            <w:rFonts w:ascii="Times New Roman" w:hAnsi="Times New Roman" w:cs="Times New Roman"/>
            <w:sz w:val="24"/>
            <w:szCs w:val="24"/>
          </w:rPr>
          <w:id w:val="-512065294"/>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65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 xml:space="preserve"> (Pulido, Humberto Gutierrez, 2010, pág. 65)</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“identificar, entender y gestionar los procesos interrelacionados como un sistema contribuye a la eficacia y eficiencia de una organización en el logro de sus objetivos”. Para la ayuda a los jefes de cada departamento de la organización en la toma de decisiones.</w:t>
      </w: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t>SISTEMA</w:t>
      </w:r>
    </w:p>
    <w:p w:rsidR="001C0CDD" w:rsidRPr="005653E2"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 xml:space="preserve">Las diferentes formas en accionar para lograr alcanzar objetivos, son herramientas que se deben utilizar </w:t>
      </w:r>
      <w:sdt>
        <w:sdtPr>
          <w:rPr>
            <w:rFonts w:ascii="Times New Roman" w:hAnsi="Times New Roman" w:cs="Times New Roman"/>
            <w:sz w:val="24"/>
            <w:szCs w:val="24"/>
          </w:rPr>
          <w:id w:val="-482778053"/>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66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(Pulido, Humberto Gutierrez, 2010, pág. 66)</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afirma: “conjunto de elementos mutuamente relacionados que interactúan”. Los cuales auxilian a los altos directivos en los diferentes niveles de organización.</w:t>
      </w: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t>CONDICIONES PARA UN BUEN SERVICIO</w:t>
      </w:r>
    </w:p>
    <w:p w:rsidR="001C0CDD"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Al igual las organizaciones entienden que los servicios que ofrecen, deben cumplir con algunas variables.</w:t>
      </w:r>
      <w:sdt>
        <w:sdtPr>
          <w:rPr>
            <w:rFonts w:ascii="Times New Roman" w:hAnsi="Times New Roman" w:cs="Times New Roman"/>
            <w:sz w:val="24"/>
            <w:szCs w:val="24"/>
          </w:rPr>
          <w:id w:val="-1857574947"/>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CITATION Hum102 \p 62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 xml:space="preserve"> (Pulido, Humberto Gutierrez, 2010, pág. 62)</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“interés por el contacto de los clientes, espontaneidad y capacidad resolutiva en el contacto, flexibilidad y arreglo cuando las cosas salen mal”. Para tener las condiciones bajo control.</w:t>
      </w:r>
    </w:p>
    <w:p w:rsidR="001C0CDD" w:rsidRPr="005653E2" w:rsidRDefault="001C0CDD" w:rsidP="001C0CDD">
      <w:pPr>
        <w:spacing w:line="480" w:lineRule="auto"/>
        <w:ind w:firstLine="284"/>
        <w:mirrorIndents/>
        <w:jc w:val="both"/>
        <w:rPr>
          <w:rFonts w:ascii="Times New Roman" w:hAnsi="Times New Roman" w:cs="Times New Roman"/>
          <w:sz w:val="24"/>
          <w:szCs w:val="24"/>
        </w:rPr>
      </w:pPr>
    </w:p>
    <w:p w:rsidR="001C0CDD" w:rsidRPr="005653E2" w:rsidRDefault="001C0CDD" w:rsidP="001C0CDD">
      <w:pPr>
        <w:jc w:val="both"/>
        <w:rPr>
          <w:rFonts w:ascii="Times New Roman" w:hAnsi="Times New Roman" w:cs="Times New Roman"/>
          <w:b/>
          <w:sz w:val="24"/>
          <w:szCs w:val="24"/>
        </w:rPr>
      </w:pPr>
      <w:r w:rsidRPr="005653E2">
        <w:rPr>
          <w:rFonts w:ascii="Times New Roman" w:hAnsi="Times New Roman" w:cs="Times New Roman"/>
          <w:b/>
          <w:sz w:val="24"/>
          <w:szCs w:val="24"/>
        </w:rPr>
        <w:lastRenderedPageBreak/>
        <w:t>LIDERAZGO</w:t>
      </w:r>
    </w:p>
    <w:p w:rsidR="001C0CDD" w:rsidRPr="005653E2" w:rsidRDefault="001C0CDD" w:rsidP="001C0CDD">
      <w:pPr>
        <w:spacing w:line="480" w:lineRule="auto"/>
        <w:ind w:firstLine="284"/>
        <w:mirrorIndents/>
        <w:jc w:val="both"/>
        <w:rPr>
          <w:rFonts w:ascii="Times New Roman" w:hAnsi="Times New Roman" w:cs="Times New Roman"/>
          <w:sz w:val="24"/>
          <w:szCs w:val="24"/>
        </w:rPr>
      </w:pPr>
      <w:r w:rsidRPr="005653E2">
        <w:rPr>
          <w:rFonts w:ascii="Times New Roman" w:hAnsi="Times New Roman" w:cs="Times New Roman"/>
          <w:sz w:val="24"/>
          <w:szCs w:val="24"/>
        </w:rPr>
        <w:t>Las organizaciones saben que su capital humano es primordial en la empresa, gente que pueda tomar decisiones en cualquier momento.</w:t>
      </w:r>
      <w:sdt>
        <w:sdtPr>
          <w:rPr>
            <w:rFonts w:ascii="Times New Roman" w:hAnsi="Times New Roman" w:cs="Times New Roman"/>
            <w:sz w:val="24"/>
            <w:szCs w:val="24"/>
          </w:rPr>
          <w:id w:val="-850714887"/>
          <w:citation/>
        </w:sdtPr>
        <w:sdtContent>
          <w:r w:rsidRPr="005653E2">
            <w:rPr>
              <w:rFonts w:ascii="Times New Roman" w:hAnsi="Times New Roman" w:cs="Times New Roman"/>
              <w:sz w:val="24"/>
              <w:szCs w:val="24"/>
            </w:rPr>
            <w:fldChar w:fldCharType="begin"/>
          </w:r>
          <w:r w:rsidRPr="005653E2">
            <w:rPr>
              <w:rFonts w:ascii="Times New Roman" w:hAnsi="Times New Roman" w:cs="Times New Roman"/>
              <w:sz w:val="24"/>
              <w:szCs w:val="24"/>
            </w:rPr>
            <w:instrText xml:space="preserve"> CITATION Hum102 \l 2058 </w:instrText>
          </w:r>
          <w:r w:rsidRPr="005653E2">
            <w:rPr>
              <w:rFonts w:ascii="Times New Roman" w:hAnsi="Times New Roman" w:cs="Times New Roman"/>
              <w:sz w:val="24"/>
              <w:szCs w:val="24"/>
            </w:rPr>
            <w:fldChar w:fldCharType="separate"/>
          </w:r>
          <w:r w:rsidRPr="005653E2">
            <w:rPr>
              <w:rFonts w:ascii="Times New Roman" w:hAnsi="Times New Roman" w:cs="Times New Roman"/>
              <w:noProof/>
              <w:sz w:val="24"/>
              <w:szCs w:val="24"/>
            </w:rPr>
            <w:t xml:space="preserve"> (Pulido, Humberto Gutierrez, 2010)</w:t>
          </w:r>
          <w:r w:rsidRPr="005653E2">
            <w:rPr>
              <w:rFonts w:ascii="Times New Roman" w:hAnsi="Times New Roman" w:cs="Times New Roman"/>
              <w:sz w:val="24"/>
              <w:szCs w:val="24"/>
            </w:rPr>
            <w:fldChar w:fldCharType="end"/>
          </w:r>
        </w:sdtContent>
      </w:sdt>
      <w:r w:rsidRPr="005653E2">
        <w:rPr>
          <w:rFonts w:ascii="Times New Roman" w:hAnsi="Times New Roman" w:cs="Times New Roman"/>
          <w:sz w:val="24"/>
          <w:szCs w:val="24"/>
        </w:rPr>
        <w:t xml:space="preserve"> </w:t>
      </w:r>
      <w:proofErr w:type="gramStart"/>
      <w:r w:rsidRPr="005653E2">
        <w:rPr>
          <w:rFonts w:ascii="Times New Roman" w:hAnsi="Times New Roman" w:cs="Times New Roman"/>
          <w:sz w:val="24"/>
          <w:szCs w:val="24"/>
        </w:rPr>
        <w:t>afirma</w:t>
      </w:r>
      <w:proofErr w:type="gramEnd"/>
      <w:r w:rsidRPr="005653E2">
        <w:rPr>
          <w:rFonts w:ascii="Times New Roman" w:hAnsi="Times New Roman" w:cs="Times New Roman"/>
          <w:sz w:val="24"/>
          <w:szCs w:val="24"/>
        </w:rPr>
        <w:t>: “los lideres establecen la unidad del propósito de la organización”. Los cuales son personas que marcan la diferencia en toda organización en decisiones difíciles.</w:t>
      </w:r>
    </w:p>
    <w:p w:rsidR="00C254DD" w:rsidRDefault="00C254DD">
      <w:bookmarkStart w:id="0" w:name="_GoBack"/>
      <w:bookmarkEnd w:id="0"/>
    </w:p>
    <w:sectPr w:rsidR="00C254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DD"/>
    <w:rsid w:val="001C0CDD"/>
    <w:rsid w:val="00C25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203A-D75C-4E4B-9AAC-A5B327B7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1C0CDD"/>
    <w:pPr>
      <w:spacing w:after="0" w:line="240" w:lineRule="auto"/>
    </w:pPr>
    <w:rPr>
      <w:rFonts w:eastAsiaTheme="minorEastAsia"/>
      <w:lang w:val="en-US" w:bidi="en-US"/>
    </w:rPr>
  </w:style>
  <w:style w:type="character" w:customStyle="1" w:styleId="SinespaciadoCar">
    <w:name w:val="Sin espaciado Car"/>
    <w:basedOn w:val="Fuentedeprrafopredeter"/>
    <w:link w:val="Sinespaciado"/>
    <w:uiPriority w:val="1"/>
    <w:rsid w:val="001C0CDD"/>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Hum102</b:Tag>
    <b:SourceType>Book</b:SourceType>
    <b:Guid>{15CC0DA3-F3B7-4179-89DA-B811D0E5F16F}</b:Guid>
    <b:Author>
      <b:Author>
        <b:Corporate>Pulido, Humberto Gutierrez</b:Corporate>
      </b:Author>
    </b:Author>
    <b:Title>Calidad Total y Productividad</b:Title>
    <b:Year>2010</b:Year>
    <b:City>México DF.</b:City>
    <b:Publisher>Mc. Graw Hill</b:Publisher>
    <b:RefOrder>1</b:RefOrder>
  </b:Source>
</b:Sources>
</file>

<file path=customXml/itemProps1.xml><?xml version="1.0" encoding="utf-8"?>
<ds:datastoreItem xmlns:ds="http://schemas.openxmlformats.org/officeDocument/2006/customXml" ds:itemID="{1A7A81CC-6E11-49AF-8FF7-861EEF30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2015-02-16T01:09:00Z</dcterms:created>
  <dcterms:modified xsi:type="dcterms:W3CDTF">2015-02-16T01:09:00Z</dcterms:modified>
</cp:coreProperties>
</file>