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559" w:rsidRDefault="00177559" w:rsidP="00177559">
      <w:pPr>
        <w:jc w:val="center"/>
        <w:rPr>
          <w:b/>
        </w:rPr>
      </w:pPr>
      <w:r>
        <w:rPr>
          <w:b/>
        </w:rPr>
        <w:t>PRODUCTO</w:t>
      </w:r>
    </w:p>
    <w:p w:rsidR="00DA0761" w:rsidRDefault="00DC00BD" w:rsidP="00DA0761">
      <w:pPr>
        <w:rPr>
          <w:b/>
        </w:rPr>
      </w:pPr>
      <w:r>
        <w:rPr>
          <w:b/>
        </w:rPr>
        <w:t>DISEÑOR DEL PRODUCTO.</w:t>
      </w:r>
    </w:p>
    <w:p w:rsidR="00DC00BD" w:rsidRDefault="00B54589" w:rsidP="00DA0761">
      <w:r>
        <w:t>E</w:t>
      </w:r>
      <w:r w:rsidR="00177559">
        <w:t xml:space="preserve">l diseño del producto define su razón de ser ya que sus características es lo que lo van hacer diferente de los demás cascos en el mercado,  siendo su forma de plegado la característica más importante, además va a ser más liviano y confortable en su utilización sin dejar de lado la protección y seguridad que es su objetivo. </w:t>
      </w:r>
    </w:p>
    <w:p w:rsidR="00DC00BD" w:rsidRDefault="00DC00BD" w:rsidP="00B84D71">
      <w:pPr>
        <w:jc w:val="center"/>
      </w:pPr>
      <w:r>
        <w:rPr>
          <w:noProof/>
          <w:lang w:eastAsia="es-CO"/>
          <w14:ligatures w14:val="standard"/>
        </w:rPr>
        <w:drawing>
          <wp:inline distT="0" distB="0" distL="0" distR="0" wp14:anchorId="14409C1B" wp14:editId="6BCC5169">
            <wp:extent cx="4562475" cy="1905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562475" cy="1905000"/>
                    </a:xfrm>
                    <a:prstGeom prst="rect">
                      <a:avLst/>
                    </a:prstGeom>
                  </pic:spPr>
                </pic:pic>
              </a:graphicData>
            </a:graphic>
          </wp:inline>
        </w:drawing>
      </w:r>
    </w:p>
    <w:p w:rsidR="00EE5C5B" w:rsidRPr="00EE5C5B" w:rsidRDefault="00EE5C5B" w:rsidP="00EE5C5B">
      <w:pPr>
        <w:pStyle w:val="Prrafodelista"/>
        <w:numPr>
          <w:ilvl w:val="0"/>
          <w:numId w:val="1"/>
        </w:numPr>
      </w:pPr>
      <w:r>
        <w:rPr>
          <w:b/>
        </w:rPr>
        <w:t>PARTES</w:t>
      </w:r>
    </w:p>
    <w:p w:rsidR="00DC00BD" w:rsidRDefault="00EE5C5B" w:rsidP="00EE5C5B">
      <w:pPr>
        <w:pStyle w:val="Prrafodelista"/>
      </w:pPr>
      <w:r w:rsidRPr="00EE5C5B">
        <w:t>Las tres partes principales de un casco de bicicleta son el</w:t>
      </w:r>
      <w:r>
        <w:t xml:space="preserve"> </w:t>
      </w:r>
      <w:r w:rsidRPr="00EE5C5B">
        <w:t xml:space="preserve">revestimiento, el armazón y la correa. El ajuste del casco es importante, y los cascos se fabrican en una variedad de tamaños, de acuerdo con el sitio web de la Administración Nacional de Seguridad Vial de </w:t>
      </w:r>
      <w:proofErr w:type="gramStart"/>
      <w:r w:rsidRPr="00EE5C5B">
        <w:t>EE.UU..</w:t>
      </w:r>
      <w:proofErr w:type="gramEnd"/>
      <w:r w:rsidRPr="00EE5C5B">
        <w:t xml:space="preserve"> Los cascos deben quedar bien ajustados, no con fuerza, sobre la cabeza, y las correas deben tocarse y formar una "V", que comienza justo debajo del lóbulo de la oreja antes de continuar bajo la mandíbula sin pellizcar cuando se abre la boca.</w:t>
      </w:r>
    </w:p>
    <w:p w:rsidR="00EE5C5B" w:rsidRPr="00EE5C5B" w:rsidRDefault="00EE5C5B" w:rsidP="00EE5C5B">
      <w:pPr>
        <w:pStyle w:val="Ttulo2"/>
        <w:numPr>
          <w:ilvl w:val="0"/>
          <w:numId w:val="2"/>
        </w:numPr>
        <w:shd w:val="clear" w:color="auto" w:fill="FFFFFF"/>
        <w:spacing w:before="0" w:line="300" w:lineRule="atLeast"/>
        <w:textAlignment w:val="baseline"/>
        <w:rPr>
          <w:rFonts w:ascii="Calibri" w:eastAsia="Calibri" w:hAnsi="Calibri"/>
          <w:b w:val="0"/>
          <w:bCs w:val="0"/>
          <w:color w:val="auto"/>
          <w:sz w:val="22"/>
          <w:szCs w:val="22"/>
        </w:rPr>
      </w:pPr>
      <w:r w:rsidRPr="00EE5C5B">
        <w:rPr>
          <w:rFonts w:ascii="Calibri" w:eastAsia="Calibri" w:hAnsi="Calibri"/>
          <w:bCs w:val="0"/>
          <w:color w:val="auto"/>
          <w:sz w:val="22"/>
          <w:szCs w:val="22"/>
        </w:rPr>
        <w:t>Revestimiento de los cascos</w:t>
      </w:r>
    </w:p>
    <w:p w:rsidR="00EE5C5B" w:rsidRPr="00EE5C5B" w:rsidRDefault="00EE5C5B" w:rsidP="00EE5C5B">
      <w:pPr>
        <w:pStyle w:val="intellitxt"/>
        <w:shd w:val="clear" w:color="auto" w:fill="FFFFFF"/>
        <w:spacing w:before="0" w:beforeAutospacing="0" w:after="0" w:afterAutospacing="0"/>
        <w:textAlignment w:val="baseline"/>
        <w:rPr>
          <w:rFonts w:ascii="Calibri" w:eastAsia="Calibri" w:hAnsi="Calibri"/>
          <w:sz w:val="22"/>
          <w:szCs w:val="22"/>
          <w:lang w:eastAsia="en-US"/>
        </w:rPr>
      </w:pPr>
      <w:r w:rsidRPr="00EE5C5B">
        <w:rPr>
          <w:rFonts w:ascii="Calibri" w:eastAsia="Calibri" w:hAnsi="Calibri"/>
          <w:sz w:val="22"/>
          <w:szCs w:val="22"/>
          <w:lang w:eastAsia="en-US"/>
        </w:rPr>
        <w:t xml:space="preserve">El revestimiento es la parte </w:t>
      </w:r>
      <w:r>
        <w:rPr>
          <w:rFonts w:ascii="Calibri" w:eastAsia="Calibri" w:hAnsi="Calibri"/>
          <w:sz w:val="22"/>
          <w:szCs w:val="22"/>
          <w:lang w:eastAsia="en-US"/>
        </w:rPr>
        <w:t>más importante de un casco, l</w:t>
      </w:r>
      <w:r w:rsidRPr="00EE5C5B">
        <w:rPr>
          <w:rFonts w:ascii="Calibri" w:eastAsia="Calibri" w:hAnsi="Calibri"/>
          <w:sz w:val="22"/>
          <w:szCs w:val="22"/>
          <w:lang w:eastAsia="en-US"/>
        </w:rPr>
        <w:t>os revestimientos de</w:t>
      </w:r>
      <w:r>
        <w:rPr>
          <w:rFonts w:ascii="Calibri" w:eastAsia="Calibri" w:hAnsi="Calibri"/>
          <w:sz w:val="22"/>
          <w:szCs w:val="22"/>
          <w:lang w:eastAsia="en-US"/>
        </w:rPr>
        <w:t xml:space="preserve">l casco se fabrican </w:t>
      </w:r>
      <w:r w:rsidRPr="00EE5C5B">
        <w:rPr>
          <w:rFonts w:ascii="Calibri" w:eastAsia="Calibri" w:hAnsi="Calibri"/>
          <w:sz w:val="22"/>
          <w:szCs w:val="22"/>
          <w:lang w:eastAsia="en-US"/>
        </w:rPr>
        <w:t xml:space="preserve"> de espuma de poli estireno expandido similar a la encontrada en los refrigeradores de espuma de poli estireno</w:t>
      </w:r>
      <w:r>
        <w:rPr>
          <w:rFonts w:ascii="Calibri" w:eastAsia="Calibri" w:hAnsi="Calibri"/>
          <w:sz w:val="22"/>
          <w:szCs w:val="22"/>
          <w:lang w:eastAsia="en-US"/>
        </w:rPr>
        <w:t>, el</w:t>
      </w:r>
      <w:r w:rsidRPr="00EE5C5B">
        <w:rPr>
          <w:rFonts w:ascii="Calibri" w:eastAsia="Calibri" w:hAnsi="Calibri"/>
          <w:sz w:val="22"/>
          <w:szCs w:val="22"/>
          <w:lang w:eastAsia="en-US"/>
        </w:rPr>
        <w:t> revestimientos </w:t>
      </w:r>
      <w:r>
        <w:rPr>
          <w:rFonts w:ascii="Calibri" w:eastAsia="Calibri" w:hAnsi="Calibri"/>
          <w:sz w:val="22"/>
          <w:szCs w:val="22"/>
          <w:lang w:eastAsia="en-US"/>
        </w:rPr>
        <w:t>del casco utilizara</w:t>
      </w:r>
      <w:r w:rsidRPr="00EE5C5B">
        <w:rPr>
          <w:rFonts w:ascii="Calibri" w:eastAsia="Calibri" w:hAnsi="Calibri"/>
          <w:sz w:val="22"/>
          <w:szCs w:val="22"/>
          <w:lang w:eastAsia="en-US"/>
        </w:rPr>
        <w:t xml:space="preserve"> refuerzos internos de malla de nylon o metal que permiten que la forma de poli estireno moldeado se mantenga durante</w:t>
      </w:r>
      <w:r w:rsidR="004E718A">
        <w:rPr>
          <w:rFonts w:ascii="Calibri" w:eastAsia="Calibri" w:hAnsi="Calibri"/>
          <w:sz w:val="22"/>
          <w:szCs w:val="22"/>
          <w:lang w:eastAsia="en-US"/>
        </w:rPr>
        <w:t xml:space="preserve"> el proceso de fabricación. La d</w:t>
      </w:r>
      <w:r w:rsidRPr="00EE5C5B">
        <w:rPr>
          <w:rFonts w:ascii="Calibri" w:eastAsia="Calibri" w:hAnsi="Calibri"/>
          <w:sz w:val="22"/>
          <w:szCs w:val="22"/>
          <w:lang w:eastAsia="en-US"/>
        </w:rPr>
        <w:t>ensidad de la espuma se modifica, permitiendo capas de densidad variables para absorber diferentes tipos de impacto.</w:t>
      </w:r>
    </w:p>
    <w:p w:rsidR="00534D16" w:rsidRPr="00534D16" w:rsidRDefault="00534D16" w:rsidP="00534D16">
      <w:pPr>
        <w:pStyle w:val="Ttulo2"/>
        <w:numPr>
          <w:ilvl w:val="0"/>
          <w:numId w:val="2"/>
        </w:numPr>
        <w:shd w:val="clear" w:color="auto" w:fill="FFFFFF"/>
        <w:spacing w:before="0" w:line="300" w:lineRule="atLeast"/>
        <w:textAlignment w:val="baseline"/>
        <w:rPr>
          <w:rFonts w:ascii="Calibri" w:eastAsia="Calibri" w:hAnsi="Calibri"/>
          <w:bCs w:val="0"/>
          <w:color w:val="auto"/>
          <w:sz w:val="22"/>
          <w:szCs w:val="22"/>
        </w:rPr>
      </w:pPr>
      <w:r w:rsidRPr="00534D16">
        <w:rPr>
          <w:rFonts w:ascii="Calibri" w:eastAsia="Calibri" w:hAnsi="Calibri"/>
          <w:bCs w:val="0"/>
          <w:color w:val="auto"/>
          <w:sz w:val="22"/>
          <w:szCs w:val="22"/>
        </w:rPr>
        <w:t>Armazones de los cascos</w:t>
      </w:r>
    </w:p>
    <w:p w:rsidR="00534D16" w:rsidRPr="00534D16" w:rsidRDefault="00534D16" w:rsidP="00534D16">
      <w:pPr>
        <w:pStyle w:val="intellitxt"/>
        <w:shd w:val="clear" w:color="auto" w:fill="FFFFFF"/>
        <w:spacing w:before="0" w:beforeAutospacing="0" w:after="0" w:afterAutospacing="0"/>
        <w:textAlignment w:val="baseline"/>
        <w:rPr>
          <w:rFonts w:ascii="Calibri" w:eastAsia="Calibri" w:hAnsi="Calibri"/>
          <w:sz w:val="22"/>
          <w:szCs w:val="22"/>
          <w:lang w:eastAsia="en-US"/>
        </w:rPr>
      </w:pPr>
      <w:r>
        <w:rPr>
          <w:rFonts w:ascii="Calibri" w:eastAsia="Calibri" w:hAnsi="Calibri"/>
          <w:sz w:val="22"/>
          <w:szCs w:val="22"/>
          <w:lang w:eastAsia="en-US"/>
        </w:rPr>
        <w:t>Las armazones de casco, utilizara</w:t>
      </w:r>
      <w:r w:rsidRPr="00534D16">
        <w:rPr>
          <w:rFonts w:ascii="Calibri" w:eastAsia="Calibri" w:hAnsi="Calibri"/>
          <w:sz w:val="22"/>
          <w:szCs w:val="22"/>
          <w:lang w:eastAsia="en-US"/>
        </w:rPr>
        <w:t xml:space="preserve"> plástico de colores que compone la mayoría de los exteriores del casco, se </w:t>
      </w:r>
      <w:r w:rsidR="00C916CE" w:rsidRPr="00534D16">
        <w:rPr>
          <w:rFonts w:ascii="Calibri" w:eastAsia="Calibri" w:hAnsi="Calibri"/>
          <w:sz w:val="22"/>
          <w:szCs w:val="22"/>
          <w:lang w:eastAsia="en-US"/>
        </w:rPr>
        <w:t>fábrica</w:t>
      </w:r>
      <w:r w:rsidRPr="00534D16">
        <w:rPr>
          <w:rFonts w:ascii="Calibri" w:eastAsia="Calibri" w:hAnsi="Calibri"/>
          <w:sz w:val="22"/>
          <w:szCs w:val="22"/>
          <w:lang w:eastAsia="en-US"/>
        </w:rPr>
        <w:t xml:space="preserve"> de plásticos de mayor calidad de tipo policarbonato. Los Cascos de bajo costo suelen utilizar </w:t>
      </w:r>
      <w:r>
        <w:rPr>
          <w:rFonts w:ascii="Calibri" w:eastAsia="Calibri" w:hAnsi="Calibri"/>
          <w:sz w:val="22"/>
          <w:szCs w:val="22"/>
          <w:lang w:eastAsia="en-US"/>
        </w:rPr>
        <w:t>plástico</w:t>
      </w:r>
      <w:r w:rsidR="00C916CE">
        <w:rPr>
          <w:rFonts w:ascii="Calibri" w:eastAsia="Calibri" w:hAnsi="Calibri"/>
          <w:sz w:val="22"/>
          <w:szCs w:val="22"/>
          <w:lang w:eastAsia="en-US"/>
        </w:rPr>
        <w:t xml:space="preserve"> </w:t>
      </w:r>
      <w:r>
        <w:rPr>
          <w:rFonts w:ascii="Calibri" w:eastAsia="Calibri" w:hAnsi="Calibri"/>
          <w:sz w:val="22"/>
          <w:szCs w:val="22"/>
          <w:lang w:eastAsia="en-US"/>
        </w:rPr>
        <w:t>PET, mientras que el nuestro será moldeado</w:t>
      </w:r>
      <w:r w:rsidRPr="00534D16">
        <w:rPr>
          <w:rFonts w:ascii="Calibri" w:eastAsia="Calibri" w:hAnsi="Calibri"/>
          <w:sz w:val="22"/>
          <w:szCs w:val="22"/>
          <w:lang w:eastAsia="en-US"/>
        </w:rPr>
        <w:t xml:space="preserve"> directa</w:t>
      </w:r>
      <w:r>
        <w:rPr>
          <w:rFonts w:ascii="Calibri" w:eastAsia="Calibri" w:hAnsi="Calibri"/>
          <w:sz w:val="22"/>
          <w:szCs w:val="22"/>
          <w:lang w:eastAsia="en-US"/>
        </w:rPr>
        <w:t>mente en el armazón.</w:t>
      </w:r>
      <w:r w:rsidRPr="00534D16">
        <w:rPr>
          <w:rFonts w:ascii="Calibri" w:eastAsia="Calibri" w:hAnsi="Calibri"/>
          <w:sz w:val="22"/>
          <w:szCs w:val="22"/>
          <w:lang w:eastAsia="en-US"/>
        </w:rPr>
        <w:t xml:space="preserve"> Los cascos moldeados en el armazón deben utilizar un plástico de mayor calidad, porque el plástico PET se derretiría durante el proceso de moldeo. Los armazones están disponibles en muchos colores diferentes.</w:t>
      </w:r>
    </w:p>
    <w:p w:rsidR="00C916CE" w:rsidRDefault="00C916CE" w:rsidP="00C916CE">
      <w:pPr>
        <w:pStyle w:val="Ttulo2"/>
        <w:shd w:val="clear" w:color="auto" w:fill="FFFFFF"/>
        <w:spacing w:before="0" w:line="300" w:lineRule="atLeast"/>
        <w:textAlignment w:val="baseline"/>
        <w:rPr>
          <w:rFonts w:ascii="Calibri" w:eastAsia="Calibri" w:hAnsi="Calibri"/>
          <w:b w:val="0"/>
          <w:bCs w:val="0"/>
          <w:color w:val="auto"/>
          <w:sz w:val="22"/>
          <w:szCs w:val="22"/>
        </w:rPr>
      </w:pPr>
    </w:p>
    <w:p w:rsidR="00C916CE" w:rsidRDefault="00C916CE" w:rsidP="00C916CE">
      <w:pPr>
        <w:pStyle w:val="Ttulo2"/>
        <w:shd w:val="clear" w:color="auto" w:fill="FFFFFF"/>
        <w:spacing w:before="0" w:line="300" w:lineRule="atLeast"/>
        <w:textAlignment w:val="baseline"/>
        <w:rPr>
          <w:rFonts w:ascii="Calibri" w:eastAsia="Calibri" w:hAnsi="Calibri"/>
          <w:b w:val="0"/>
          <w:bCs w:val="0"/>
          <w:color w:val="auto"/>
          <w:sz w:val="22"/>
          <w:szCs w:val="22"/>
        </w:rPr>
      </w:pPr>
    </w:p>
    <w:p w:rsidR="00C916CE" w:rsidRPr="00C916CE" w:rsidRDefault="00C916CE" w:rsidP="00C916CE">
      <w:pPr>
        <w:pStyle w:val="Ttulo2"/>
        <w:numPr>
          <w:ilvl w:val="0"/>
          <w:numId w:val="2"/>
        </w:numPr>
        <w:shd w:val="clear" w:color="auto" w:fill="FFFFFF"/>
        <w:spacing w:before="0" w:line="300" w:lineRule="atLeast"/>
        <w:textAlignment w:val="baseline"/>
        <w:rPr>
          <w:rFonts w:ascii="Calibri" w:eastAsia="Calibri" w:hAnsi="Calibri"/>
          <w:b w:val="0"/>
          <w:bCs w:val="0"/>
          <w:color w:val="auto"/>
          <w:sz w:val="22"/>
          <w:szCs w:val="22"/>
        </w:rPr>
      </w:pPr>
      <w:r w:rsidRPr="00C916CE">
        <w:rPr>
          <w:rFonts w:ascii="Calibri" w:eastAsia="Calibri" w:hAnsi="Calibri"/>
          <w:bCs w:val="0"/>
          <w:color w:val="auto"/>
          <w:sz w:val="22"/>
          <w:szCs w:val="22"/>
        </w:rPr>
        <w:t>Correas de los cascos</w:t>
      </w:r>
    </w:p>
    <w:p w:rsidR="00C916CE" w:rsidRDefault="00C916CE" w:rsidP="00C916CE">
      <w:pPr>
        <w:pStyle w:val="intellitxt"/>
        <w:shd w:val="clear" w:color="auto" w:fill="FFFFFF"/>
        <w:spacing w:before="0" w:beforeAutospacing="0" w:after="225" w:afterAutospacing="0"/>
        <w:textAlignment w:val="baseline"/>
        <w:rPr>
          <w:rFonts w:ascii="Calibri" w:eastAsia="Calibri" w:hAnsi="Calibri"/>
          <w:sz w:val="22"/>
          <w:szCs w:val="22"/>
          <w:lang w:eastAsia="en-US"/>
        </w:rPr>
      </w:pPr>
      <w:r>
        <w:rPr>
          <w:rFonts w:ascii="Calibri" w:eastAsia="Calibri" w:hAnsi="Calibri"/>
          <w:sz w:val="22"/>
          <w:szCs w:val="22"/>
          <w:lang w:eastAsia="en-US"/>
        </w:rPr>
        <w:t>Las correas del casco</w:t>
      </w:r>
      <w:r w:rsidRPr="00C916CE">
        <w:rPr>
          <w:rFonts w:ascii="Calibri" w:eastAsia="Calibri" w:hAnsi="Calibri"/>
          <w:sz w:val="22"/>
          <w:szCs w:val="22"/>
          <w:lang w:eastAsia="en-US"/>
        </w:rPr>
        <w:t xml:space="preserve"> se fabrican de entramado sintético e incluyen una hebilla debajo de la barbilla que sujeta el casco a la cabeza del cic</w:t>
      </w:r>
      <w:r>
        <w:rPr>
          <w:rFonts w:ascii="Calibri" w:eastAsia="Calibri" w:hAnsi="Calibri"/>
          <w:sz w:val="22"/>
          <w:szCs w:val="22"/>
          <w:lang w:eastAsia="en-US"/>
        </w:rPr>
        <w:t xml:space="preserve">lista. </w:t>
      </w:r>
      <w:r w:rsidRPr="00C916CE">
        <w:rPr>
          <w:rFonts w:ascii="Calibri" w:eastAsia="Calibri" w:hAnsi="Calibri"/>
          <w:sz w:val="22"/>
          <w:szCs w:val="22"/>
          <w:lang w:eastAsia="en-US"/>
        </w:rPr>
        <w:t xml:space="preserve">Los armazones y revestimientos de bajo costo están pegados entre sí con la correa anclada </w:t>
      </w:r>
      <w:r>
        <w:rPr>
          <w:rFonts w:ascii="Calibri" w:eastAsia="Calibri" w:hAnsi="Calibri"/>
          <w:sz w:val="22"/>
          <w:szCs w:val="22"/>
          <w:lang w:eastAsia="en-US"/>
        </w:rPr>
        <w:t>entre los dos, para nuestro casco moldeado en el armazón</w:t>
      </w:r>
      <w:r w:rsidRPr="00C916CE">
        <w:rPr>
          <w:rFonts w:ascii="Calibri" w:eastAsia="Calibri" w:hAnsi="Calibri"/>
          <w:sz w:val="22"/>
          <w:szCs w:val="22"/>
          <w:lang w:eastAsia="en-US"/>
        </w:rPr>
        <w:t xml:space="preserve"> se derretirían en el proceso de moldeo y se deshilarían por un agujero moldeado en el armazón y el revestimiento del casco después del moldeo.</w:t>
      </w:r>
    </w:p>
    <w:p w:rsidR="00BE0C43" w:rsidRDefault="00BE0C43" w:rsidP="00C916CE">
      <w:pPr>
        <w:pStyle w:val="intellitxt"/>
        <w:shd w:val="clear" w:color="auto" w:fill="FFFFFF"/>
        <w:spacing w:before="0" w:beforeAutospacing="0" w:after="225" w:afterAutospacing="0"/>
        <w:textAlignment w:val="baseline"/>
        <w:rPr>
          <w:rFonts w:ascii="Calibri" w:eastAsia="Calibri" w:hAnsi="Calibri"/>
          <w:b/>
          <w:sz w:val="22"/>
          <w:szCs w:val="22"/>
          <w:lang w:eastAsia="en-US"/>
        </w:rPr>
      </w:pPr>
      <w:r>
        <w:rPr>
          <w:rFonts w:ascii="Calibri" w:eastAsia="Calibri" w:hAnsi="Calibri"/>
          <w:b/>
          <w:sz w:val="22"/>
          <w:szCs w:val="22"/>
          <w:lang w:eastAsia="en-US"/>
        </w:rPr>
        <w:t>MARCA</w:t>
      </w:r>
    </w:p>
    <w:p w:rsidR="00BE0C43" w:rsidRPr="00BE0C43" w:rsidRDefault="00BE0C43" w:rsidP="00C916CE">
      <w:pPr>
        <w:pStyle w:val="intellitxt"/>
        <w:shd w:val="clear" w:color="auto" w:fill="FFFFFF"/>
        <w:spacing w:before="0" w:beforeAutospacing="0" w:after="225" w:afterAutospacing="0"/>
        <w:textAlignment w:val="baseline"/>
        <w:rPr>
          <w:rFonts w:ascii="Calibri" w:eastAsia="Calibri" w:hAnsi="Calibri"/>
          <w:sz w:val="22"/>
          <w:szCs w:val="22"/>
          <w:lang w:eastAsia="en-US"/>
        </w:rPr>
      </w:pPr>
      <w:r>
        <w:rPr>
          <w:rFonts w:ascii="Calibri" w:eastAsia="Calibri" w:hAnsi="Calibri"/>
          <w:sz w:val="22"/>
          <w:szCs w:val="22"/>
          <w:lang w:eastAsia="en-US"/>
        </w:rPr>
        <w:t xml:space="preserve">Esta se considera como una parte intima del producto, para nuestro caso tomaremos la decisión en cuanto a la marca por calidad, por tratarse de un producto diferenciado, y la marca será su nombre que es </w:t>
      </w:r>
      <w:proofErr w:type="spellStart"/>
      <w:r>
        <w:rPr>
          <w:color w:val="000000"/>
          <w:sz w:val="20"/>
          <w:szCs w:val="20"/>
        </w:rPr>
        <w:t>Folding</w:t>
      </w:r>
      <w:proofErr w:type="spellEnd"/>
      <w:r>
        <w:rPr>
          <w:color w:val="000000"/>
          <w:sz w:val="20"/>
          <w:szCs w:val="20"/>
        </w:rPr>
        <w:t xml:space="preserve"> </w:t>
      </w:r>
      <w:proofErr w:type="spellStart"/>
      <w:r>
        <w:rPr>
          <w:color w:val="000000"/>
          <w:sz w:val="20"/>
          <w:szCs w:val="20"/>
        </w:rPr>
        <w:t>Helmet</w:t>
      </w:r>
      <w:proofErr w:type="spellEnd"/>
    </w:p>
    <w:p w:rsidR="00DA0761" w:rsidRPr="00DC00BD" w:rsidRDefault="00DC00BD" w:rsidP="00DA0761">
      <w:pPr>
        <w:rPr>
          <w:b/>
        </w:rPr>
      </w:pPr>
      <w:bookmarkStart w:id="0" w:name="_Toc403344170"/>
      <w:r w:rsidRPr="00DC00BD">
        <w:rPr>
          <w:b/>
        </w:rPr>
        <w:t>FICHA TÉCNICA</w:t>
      </w:r>
      <w:bookmarkEnd w:id="0"/>
    </w:p>
    <w:p w:rsidR="00DA0761" w:rsidRDefault="00DA0761" w:rsidP="00DA0761"/>
    <w:tbl>
      <w:tblPr>
        <w:tblW w:w="8940" w:type="dxa"/>
        <w:jc w:val="center"/>
        <w:tblCellMar>
          <w:left w:w="70" w:type="dxa"/>
          <w:right w:w="70" w:type="dxa"/>
        </w:tblCellMar>
        <w:tblLook w:val="04A0" w:firstRow="1" w:lastRow="0" w:firstColumn="1" w:lastColumn="0" w:noHBand="0" w:noVBand="1"/>
      </w:tblPr>
      <w:tblGrid>
        <w:gridCol w:w="2376"/>
        <w:gridCol w:w="2508"/>
        <w:gridCol w:w="2055"/>
        <w:gridCol w:w="2001"/>
      </w:tblGrid>
      <w:tr w:rsidR="00DA0761" w:rsidRPr="00FA4849" w:rsidTr="00B84D71">
        <w:trPr>
          <w:trHeight w:val="375"/>
          <w:jc w:val="center"/>
        </w:trPr>
        <w:tc>
          <w:tcPr>
            <w:tcW w:w="894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A0761" w:rsidRPr="00624A43" w:rsidRDefault="00DA0761" w:rsidP="00B84D71">
            <w:pPr>
              <w:spacing w:after="0" w:line="240" w:lineRule="auto"/>
              <w:jc w:val="center"/>
              <w:rPr>
                <w:rFonts w:eastAsia="Times New Roman"/>
                <w:b/>
                <w:bCs/>
                <w:color w:val="000000"/>
                <w:sz w:val="28"/>
                <w:szCs w:val="28"/>
                <w:lang w:eastAsia="es-CO"/>
              </w:rPr>
            </w:pPr>
            <w:r w:rsidRPr="00624A43">
              <w:rPr>
                <w:rFonts w:eastAsia="Times New Roman"/>
                <w:b/>
                <w:bCs/>
                <w:color w:val="000000"/>
                <w:sz w:val="28"/>
                <w:szCs w:val="28"/>
                <w:lang w:eastAsia="es-CO"/>
              </w:rPr>
              <w:t>Ficha Técnica</w:t>
            </w:r>
          </w:p>
        </w:tc>
      </w:tr>
      <w:tr w:rsidR="00DA0761" w:rsidRPr="00FA4849" w:rsidTr="00B84D71">
        <w:trPr>
          <w:trHeight w:val="300"/>
          <w:jc w:val="center"/>
        </w:trPr>
        <w:tc>
          <w:tcPr>
            <w:tcW w:w="2376" w:type="dxa"/>
            <w:tcBorders>
              <w:top w:val="nil"/>
              <w:left w:val="single" w:sz="4" w:space="0" w:color="auto"/>
              <w:bottom w:val="single" w:sz="4" w:space="0" w:color="auto"/>
              <w:right w:val="single" w:sz="4" w:space="0" w:color="auto"/>
            </w:tcBorders>
            <w:shd w:val="clear" w:color="000000" w:fill="D8E4BC"/>
            <w:noWrap/>
            <w:vAlign w:val="center"/>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Nombre Elemento</w:t>
            </w:r>
          </w:p>
        </w:tc>
        <w:tc>
          <w:tcPr>
            <w:tcW w:w="2508" w:type="dxa"/>
            <w:tcBorders>
              <w:top w:val="nil"/>
              <w:left w:val="nil"/>
              <w:bottom w:val="single" w:sz="4" w:space="0" w:color="auto"/>
              <w:right w:val="single" w:sz="4" w:space="0" w:color="auto"/>
            </w:tcBorders>
            <w:shd w:val="clear" w:color="auto" w:fill="auto"/>
            <w:vAlign w:val="bottom"/>
            <w:hideMark/>
          </w:tcPr>
          <w:p w:rsidR="00DA0761" w:rsidRPr="00624A43" w:rsidRDefault="00DA0761" w:rsidP="00B84D71">
            <w:pPr>
              <w:spacing w:after="0" w:line="240" w:lineRule="auto"/>
              <w:rPr>
                <w:rFonts w:eastAsia="Times New Roman"/>
                <w:color w:val="000000"/>
                <w:sz w:val="20"/>
                <w:szCs w:val="20"/>
                <w:lang w:eastAsia="es-CO"/>
              </w:rPr>
            </w:pPr>
            <w:proofErr w:type="spellStart"/>
            <w:r>
              <w:rPr>
                <w:rFonts w:eastAsia="Times New Roman"/>
                <w:color w:val="000000"/>
                <w:sz w:val="20"/>
                <w:szCs w:val="20"/>
                <w:lang w:eastAsia="es-CO"/>
              </w:rPr>
              <w:t>Folding</w:t>
            </w:r>
            <w:proofErr w:type="spellEnd"/>
            <w:r>
              <w:rPr>
                <w:rFonts w:eastAsia="Times New Roman"/>
                <w:color w:val="000000"/>
                <w:sz w:val="20"/>
                <w:szCs w:val="20"/>
                <w:lang w:eastAsia="es-CO"/>
              </w:rPr>
              <w:t xml:space="preserve"> </w:t>
            </w:r>
            <w:proofErr w:type="spellStart"/>
            <w:r>
              <w:rPr>
                <w:rFonts w:eastAsia="Times New Roman"/>
                <w:color w:val="000000"/>
                <w:sz w:val="20"/>
                <w:szCs w:val="20"/>
                <w:lang w:eastAsia="es-CO"/>
              </w:rPr>
              <w:t>Helmet</w:t>
            </w:r>
            <w:proofErr w:type="spellEnd"/>
          </w:p>
        </w:tc>
        <w:tc>
          <w:tcPr>
            <w:tcW w:w="2055" w:type="dxa"/>
            <w:tcBorders>
              <w:top w:val="nil"/>
              <w:left w:val="nil"/>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Ubicación</w:t>
            </w:r>
          </w:p>
        </w:tc>
        <w:tc>
          <w:tcPr>
            <w:tcW w:w="2001"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Fábrica</w:t>
            </w:r>
          </w:p>
        </w:tc>
      </w:tr>
      <w:tr w:rsidR="00DA0761" w:rsidRPr="00FA4849" w:rsidTr="00B84D71">
        <w:trPr>
          <w:trHeight w:val="300"/>
          <w:jc w:val="center"/>
        </w:trPr>
        <w:tc>
          <w:tcPr>
            <w:tcW w:w="2376" w:type="dxa"/>
            <w:tcBorders>
              <w:top w:val="nil"/>
              <w:left w:val="single" w:sz="4" w:space="0" w:color="auto"/>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Fabricante/Proveedor</w:t>
            </w:r>
          </w:p>
        </w:tc>
        <w:tc>
          <w:tcPr>
            <w:tcW w:w="2508"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proofErr w:type="spellStart"/>
            <w:r>
              <w:rPr>
                <w:rFonts w:eastAsia="Times New Roman"/>
                <w:color w:val="000000"/>
                <w:sz w:val="20"/>
                <w:szCs w:val="20"/>
                <w:lang w:eastAsia="es-CO"/>
              </w:rPr>
              <w:t>Folding</w:t>
            </w:r>
            <w:proofErr w:type="spellEnd"/>
            <w:r>
              <w:rPr>
                <w:rFonts w:eastAsia="Times New Roman"/>
                <w:color w:val="000000"/>
                <w:sz w:val="20"/>
                <w:szCs w:val="20"/>
                <w:lang w:eastAsia="es-CO"/>
              </w:rPr>
              <w:t xml:space="preserve"> </w:t>
            </w:r>
            <w:proofErr w:type="spellStart"/>
            <w:r>
              <w:rPr>
                <w:rFonts w:eastAsia="Times New Roman"/>
                <w:color w:val="000000"/>
                <w:sz w:val="20"/>
                <w:szCs w:val="20"/>
                <w:lang w:eastAsia="es-CO"/>
              </w:rPr>
              <w:t>Helmet</w:t>
            </w:r>
            <w:proofErr w:type="spellEnd"/>
          </w:p>
        </w:tc>
        <w:tc>
          <w:tcPr>
            <w:tcW w:w="2055" w:type="dxa"/>
            <w:tcBorders>
              <w:top w:val="nil"/>
              <w:left w:val="nil"/>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Sección</w:t>
            </w:r>
          </w:p>
        </w:tc>
        <w:tc>
          <w:tcPr>
            <w:tcW w:w="2001"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Terminado</w:t>
            </w:r>
          </w:p>
        </w:tc>
      </w:tr>
      <w:tr w:rsidR="00DA0761" w:rsidRPr="00FA4849" w:rsidTr="00B84D71">
        <w:trPr>
          <w:trHeight w:val="300"/>
          <w:jc w:val="center"/>
        </w:trPr>
        <w:tc>
          <w:tcPr>
            <w:tcW w:w="2376" w:type="dxa"/>
            <w:tcBorders>
              <w:top w:val="nil"/>
              <w:left w:val="single" w:sz="4" w:space="0" w:color="auto"/>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Modelo</w:t>
            </w:r>
          </w:p>
        </w:tc>
        <w:tc>
          <w:tcPr>
            <w:tcW w:w="2508"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Pr>
                <w:rFonts w:eastAsia="Times New Roman"/>
                <w:color w:val="000000"/>
                <w:sz w:val="20"/>
                <w:szCs w:val="20"/>
                <w:lang w:eastAsia="es-CO"/>
              </w:rPr>
              <w:t>2015</w:t>
            </w:r>
          </w:p>
        </w:tc>
        <w:tc>
          <w:tcPr>
            <w:tcW w:w="2055" w:type="dxa"/>
            <w:tcBorders>
              <w:top w:val="nil"/>
              <w:left w:val="nil"/>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Marca</w:t>
            </w:r>
          </w:p>
        </w:tc>
        <w:tc>
          <w:tcPr>
            <w:tcW w:w="2001"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proofErr w:type="spellStart"/>
            <w:r>
              <w:rPr>
                <w:rFonts w:eastAsia="Times New Roman"/>
                <w:color w:val="000000"/>
                <w:sz w:val="20"/>
                <w:szCs w:val="20"/>
                <w:lang w:eastAsia="es-CO"/>
              </w:rPr>
              <w:t>Folding</w:t>
            </w:r>
            <w:proofErr w:type="spellEnd"/>
            <w:r>
              <w:rPr>
                <w:rFonts w:eastAsia="Times New Roman"/>
                <w:color w:val="000000"/>
                <w:sz w:val="20"/>
                <w:szCs w:val="20"/>
                <w:lang w:eastAsia="es-CO"/>
              </w:rPr>
              <w:t xml:space="preserve"> </w:t>
            </w:r>
            <w:proofErr w:type="spellStart"/>
            <w:r>
              <w:rPr>
                <w:rFonts w:eastAsia="Times New Roman"/>
                <w:color w:val="000000"/>
                <w:sz w:val="20"/>
                <w:szCs w:val="20"/>
                <w:lang w:eastAsia="es-CO"/>
              </w:rPr>
              <w:t>Helmet</w:t>
            </w:r>
            <w:proofErr w:type="spellEnd"/>
          </w:p>
        </w:tc>
      </w:tr>
      <w:tr w:rsidR="00DA0761" w:rsidRPr="00FA4849" w:rsidTr="00DA0761">
        <w:trPr>
          <w:trHeight w:val="4394"/>
          <w:jc w:val="center"/>
        </w:trPr>
        <w:tc>
          <w:tcPr>
            <w:tcW w:w="2376" w:type="dxa"/>
            <w:tcBorders>
              <w:top w:val="nil"/>
              <w:left w:val="single" w:sz="4" w:space="0" w:color="auto"/>
              <w:bottom w:val="nil"/>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c>
          <w:tcPr>
            <w:tcW w:w="2508" w:type="dxa"/>
            <w:tcBorders>
              <w:top w:val="nil"/>
              <w:left w:val="nil"/>
              <w:bottom w:val="nil"/>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DA0761">
              <w:rPr>
                <w:rFonts w:ascii="Times New Roman" w:eastAsia="Times New Roman" w:hAnsi="Times New Roman"/>
                <w:noProof/>
                <w:sz w:val="20"/>
                <w:szCs w:val="20"/>
                <w:lang w:eastAsia="es-CO"/>
              </w:rPr>
              <w:drawing>
                <wp:anchor distT="0" distB="0" distL="114300" distR="114300" simplePos="0" relativeHeight="251662336" behindDoc="1" locked="0" layoutInCell="1" allowOverlap="1" wp14:anchorId="57FD5CBF" wp14:editId="2DDBF423">
                  <wp:simplePos x="0" y="0"/>
                  <wp:positionH relativeFrom="column">
                    <wp:posOffset>-257810</wp:posOffset>
                  </wp:positionH>
                  <wp:positionV relativeFrom="paragraph">
                    <wp:posOffset>-2597785</wp:posOffset>
                  </wp:positionV>
                  <wp:extent cx="3295650" cy="2235200"/>
                  <wp:effectExtent l="0" t="0" r="0" b="0"/>
                  <wp:wrapNone/>
                  <wp:docPr id="5" name="Imagen 5" descr="http://www.blessthisstuff.com/imagens/stuff/overade-folding-bike-helme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lessthisstuff.com/imagens/stuff/overade-folding-bike-helmet-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95650" cy="2235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55" w:type="dxa"/>
            <w:tcBorders>
              <w:top w:val="nil"/>
              <w:left w:val="nil"/>
              <w:bottom w:val="nil"/>
              <w:right w:val="nil"/>
            </w:tcBorders>
            <w:shd w:val="clear" w:color="auto" w:fill="auto"/>
            <w:noWrap/>
            <w:vAlign w:val="bottom"/>
            <w:hideMark/>
          </w:tcPr>
          <w:p w:rsidR="00DA0761" w:rsidRPr="00624A43" w:rsidRDefault="00DA0761" w:rsidP="00B84D71">
            <w:pPr>
              <w:spacing w:after="0" w:line="240" w:lineRule="auto"/>
              <w:rPr>
                <w:rFonts w:ascii="Times New Roman" w:eastAsia="Times New Roman" w:hAnsi="Times New Roman"/>
                <w:sz w:val="20"/>
                <w:szCs w:val="20"/>
                <w:lang w:eastAsia="es-CO"/>
              </w:rPr>
            </w:pPr>
          </w:p>
        </w:tc>
        <w:tc>
          <w:tcPr>
            <w:tcW w:w="2001" w:type="dxa"/>
            <w:tcBorders>
              <w:top w:val="nil"/>
              <w:left w:val="nil"/>
              <w:bottom w:val="nil"/>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r>
      <w:tr w:rsidR="00DA0761" w:rsidRPr="00FA4849" w:rsidTr="00B84D71">
        <w:trPr>
          <w:trHeight w:val="300"/>
          <w:jc w:val="center"/>
        </w:trPr>
        <w:tc>
          <w:tcPr>
            <w:tcW w:w="8940"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A0761" w:rsidRPr="00624A43" w:rsidRDefault="00DA0761" w:rsidP="00B84D71">
            <w:pPr>
              <w:spacing w:after="0" w:line="240" w:lineRule="auto"/>
              <w:jc w:val="center"/>
              <w:rPr>
                <w:rFonts w:eastAsia="Times New Roman"/>
                <w:b/>
                <w:bCs/>
                <w:color w:val="000000"/>
                <w:sz w:val="20"/>
                <w:szCs w:val="20"/>
                <w:lang w:eastAsia="es-CO"/>
              </w:rPr>
            </w:pPr>
            <w:r w:rsidRPr="00624A43">
              <w:rPr>
                <w:rFonts w:eastAsia="Times New Roman"/>
                <w:b/>
                <w:bCs/>
                <w:color w:val="000000"/>
                <w:sz w:val="20"/>
                <w:szCs w:val="20"/>
                <w:lang w:eastAsia="es-CO"/>
              </w:rPr>
              <w:t>Características Generales</w:t>
            </w:r>
          </w:p>
        </w:tc>
      </w:tr>
      <w:tr w:rsidR="00DA0761" w:rsidRPr="00FA4849" w:rsidTr="00B84D71">
        <w:trPr>
          <w:trHeight w:val="300"/>
          <w:jc w:val="center"/>
        </w:trPr>
        <w:tc>
          <w:tcPr>
            <w:tcW w:w="2376" w:type="dxa"/>
            <w:tcBorders>
              <w:top w:val="nil"/>
              <w:left w:val="single" w:sz="4" w:space="0" w:color="auto"/>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Peso máximo autorizado</w:t>
            </w:r>
          </w:p>
        </w:tc>
        <w:tc>
          <w:tcPr>
            <w:tcW w:w="2508" w:type="dxa"/>
            <w:tcBorders>
              <w:top w:val="nil"/>
              <w:left w:val="nil"/>
              <w:bottom w:val="single" w:sz="4" w:space="0" w:color="auto"/>
              <w:right w:val="single" w:sz="4" w:space="0" w:color="auto"/>
            </w:tcBorders>
            <w:shd w:val="clear" w:color="auto" w:fill="auto"/>
            <w:noWrap/>
            <w:vAlign w:val="bottom"/>
            <w:hideMark/>
          </w:tcPr>
          <w:p w:rsidR="00DA0761" w:rsidRPr="00624A43" w:rsidRDefault="00310A6F" w:rsidP="00B84D71">
            <w:pPr>
              <w:spacing w:after="0" w:line="240" w:lineRule="auto"/>
              <w:rPr>
                <w:rFonts w:eastAsia="Times New Roman"/>
                <w:color w:val="000000"/>
                <w:sz w:val="20"/>
                <w:szCs w:val="20"/>
                <w:lang w:eastAsia="es-CO"/>
              </w:rPr>
            </w:pPr>
            <w:r>
              <w:rPr>
                <w:rFonts w:eastAsia="Times New Roman"/>
                <w:color w:val="000000"/>
                <w:sz w:val="20"/>
                <w:szCs w:val="20"/>
                <w:lang w:eastAsia="es-CO"/>
              </w:rPr>
              <w:t>2</w:t>
            </w:r>
            <w:r w:rsidR="00DA0761">
              <w:rPr>
                <w:rFonts w:eastAsia="Times New Roman"/>
                <w:color w:val="000000"/>
                <w:sz w:val="20"/>
                <w:szCs w:val="20"/>
                <w:lang w:eastAsia="es-CO"/>
              </w:rPr>
              <w:t>.000 g</w:t>
            </w:r>
          </w:p>
        </w:tc>
        <w:tc>
          <w:tcPr>
            <w:tcW w:w="2055" w:type="dxa"/>
            <w:tcBorders>
              <w:top w:val="nil"/>
              <w:left w:val="nil"/>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Alto</w:t>
            </w:r>
          </w:p>
        </w:tc>
        <w:tc>
          <w:tcPr>
            <w:tcW w:w="2001"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Pr>
                <w:rFonts w:eastAsia="Times New Roman"/>
                <w:color w:val="000000"/>
                <w:sz w:val="20"/>
                <w:szCs w:val="20"/>
                <w:lang w:eastAsia="es-CO"/>
              </w:rPr>
              <w:t>20cm</w:t>
            </w:r>
          </w:p>
        </w:tc>
      </w:tr>
      <w:tr w:rsidR="00DA0761" w:rsidRPr="00FA4849" w:rsidTr="00B84D71">
        <w:trPr>
          <w:trHeight w:val="300"/>
          <w:jc w:val="center"/>
        </w:trPr>
        <w:tc>
          <w:tcPr>
            <w:tcW w:w="2376" w:type="dxa"/>
            <w:tcBorders>
              <w:top w:val="nil"/>
              <w:left w:val="single" w:sz="4" w:space="0" w:color="auto"/>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Ancho</w:t>
            </w:r>
          </w:p>
        </w:tc>
        <w:tc>
          <w:tcPr>
            <w:tcW w:w="2508"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1.770mm</w:t>
            </w:r>
          </w:p>
        </w:tc>
        <w:tc>
          <w:tcPr>
            <w:tcW w:w="2055" w:type="dxa"/>
            <w:tcBorders>
              <w:top w:val="nil"/>
              <w:left w:val="nil"/>
              <w:bottom w:val="single" w:sz="4" w:space="0" w:color="auto"/>
              <w:right w:val="single" w:sz="4" w:space="0" w:color="auto"/>
            </w:tcBorders>
            <w:shd w:val="clear" w:color="000000" w:fill="D8E4BC"/>
            <w:noWrap/>
            <w:vAlign w:val="bottom"/>
            <w:hideMark/>
          </w:tcPr>
          <w:p w:rsidR="00DA0761" w:rsidRPr="00624A43" w:rsidRDefault="00DA0761" w:rsidP="00B84D71">
            <w:pPr>
              <w:spacing w:after="0" w:line="240" w:lineRule="auto"/>
              <w:rPr>
                <w:rFonts w:eastAsia="Times New Roman"/>
                <w:b/>
                <w:bCs/>
                <w:color w:val="000000"/>
                <w:sz w:val="20"/>
                <w:szCs w:val="20"/>
                <w:lang w:eastAsia="es-CO"/>
              </w:rPr>
            </w:pPr>
            <w:r w:rsidRPr="00624A43">
              <w:rPr>
                <w:rFonts w:eastAsia="Times New Roman"/>
                <w:b/>
                <w:bCs/>
                <w:color w:val="000000"/>
                <w:sz w:val="20"/>
                <w:szCs w:val="20"/>
                <w:lang w:eastAsia="es-CO"/>
              </w:rPr>
              <w:t>Largo</w:t>
            </w:r>
          </w:p>
        </w:tc>
        <w:tc>
          <w:tcPr>
            <w:tcW w:w="2001" w:type="dxa"/>
            <w:tcBorders>
              <w:top w:val="nil"/>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4.445mm</w:t>
            </w:r>
          </w:p>
        </w:tc>
      </w:tr>
      <w:tr w:rsidR="00DA0761" w:rsidRPr="00FA4849" w:rsidTr="00B84D71">
        <w:trPr>
          <w:trHeight w:val="300"/>
          <w:jc w:val="center"/>
        </w:trPr>
        <w:tc>
          <w:tcPr>
            <w:tcW w:w="2376" w:type="dxa"/>
            <w:tcBorders>
              <w:top w:val="nil"/>
              <w:left w:val="single" w:sz="4" w:space="0" w:color="auto"/>
              <w:bottom w:val="nil"/>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c>
          <w:tcPr>
            <w:tcW w:w="2508" w:type="dxa"/>
            <w:tcBorders>
              <w:top w:val="nil"/>
              <w:left w:val="nil"/>
              <w:bottom w:val="nil"/>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p>
        </w:tc>
        <w:tc>
          <w:tcPr>
            <w:tcW w:w="2055" w:type="dxa"/>
            <w:tcBorders>
              <w:top w:val="nil"/>
              <w:left w:val="nil"/>
              <w:bottom w:val="nil"/>
              <w:right w:val="nil"/>
            </w:tcBorders>
            <w:shd w:val="clear" w:color="auto" w:fill="auto"/>
            <w:noWrap/>
            <w:vAlign w:val="bottom"/>
            <w:hideMark/>
          </w:tcPr>
          <w:p w:rsidR="00DA0761" w:rsidRPr="00624A43" w:rsidRDefault="00DA0761" w:rsidP="00B84D71">
            <w:pPr>
              <w:spacing w:after="0" w:line="240" w:lineRule="auto"/>
              <w:rPr>
                <w:rFonts w:ascii="Times New Roman" w:eastAsia="Times New Roman" w:hAnsi="Times New Roman"/>
                <w:sz w:val="20"/>
                <w:szCs w:val="20"/>
                <w:lang w:eastAsia="es-CO"/>
              </w:rPr>
            </w:pPr>
          </w:p>
        </w:tc>
        <w:tc>
          <w:tcPr>
            <w:tcW w:w="2001" w:type="dxa"/>
            <w:tcBorders>
              <w:top w:val="nil"/>
              <w:left w:val="nil"/>
              <w:bottom w:val="nil"/>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r>
      <w:tr w:rsidR="00DA0761" w:rsidRPr="00FA4849" w:rsidTr="00B84D71">
        <w:trPr>
          <w:trHeight w:val="300"/>
          <w:jc w:val="center"/>
        </w:trPr>
        <w:tc>
          <w:tcPr>
            <w:tcW w:w="2376" w:type="dxa"/>
            <w:tcBorders>
              <w:top w:val="single" w:sz="4" w:space="0" w:color="auto"/>
              <w:left w:val="single" w:sz="4" w:space="0" w:color="auto"/>
              <w:bottom w:val="single" w:sz="4" w:space="0" w:color="auto"/>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c>
          <w:tcPr>
            <w:tcW w:w="2508" w:type="dxa"/>
            <w:tcBorders>
              <w:top w:val="single" w:sz="4" w:space="0" w:color="auto"/>
              <w:left w:val="nil"/>
              <w:bottom w:val="single" w:sz="4" w:space="0" w:color="auto"/>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c>
          <w:tcPr>
            <w:tcW w:w="2055" w:type="dxa"/>
            <w:tcBorders>
              <w:top w:val="single" w:sz="4" w:space="0" w:color="auto"/>
              <w:left w:val="nil"/>
              <w:bottom w:val="single" w:sz="4" w:space="0" w:color="auto"/>
              <w:right w:val="nil"/>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c>
          <w:tcPr>
            <w:tcW w:w="2001" w:type="dxa"/>
            <w:tcBorders>
              <w:top w:val="single" w:sz="4" w:space="0" w:color="auto"/>
              <w:left w:val="nil"/>
              <w:bottom w:val="single" w:sz="4" w:space="0" w:color="auto"/>
              <w:right w:val="single" w:sz="4" w:space="0" w:color="auto"/>
            </w:tcBorders>
            <w:shd w:val="clear" w:color="auto" w:fill="auto"/>
            <w:noWrap/>
            <w:vAlign w:val="bottom"/>
            <w:hideMark/>
          </w:tcPr>
          <w:p w:rsidR="00DA0761" w:rsidRPr="00624A43" w:rsidRDefault="00DA0761" w:rsidP="00B84D71">
            <w:pPr>
              <w:spacing w:after="0" w:line="240" w:lineRule="auto"/>
              <w:rPr>
                <w:rFonts w:eastAsia="Times New Roman"/>
                <w:color w:val="000000"/>
                <w:sz w:val="20"/>
                <w:szCs w:val="20"/>
                <w:lang w:eastAsia="es-CO"/>
              </w:rPr>
            </w:pPr>
            <w:r w:rsidRPr="00624A43">
              <w:rPr>
                <w:rFonts w:eastAsia="Times New Roman"/>
                <w:color w:val="000000"/>
                <w:sz w:val="20"/>
                <w:szCs w:val="20"/>
                <w:lang w:eastAsia="es-CO"/>
              </w:rPr>
              <w:t> </w:t>
            </w:r>
          </w:p>
        </w:tc>
      </w:tr>
    </w:tbl>
    <w:p w:rsidR="00310A6F" w:rsidRDefault="00310A6F"/>
    <w:p w:rsidR="00DA0761" w:rsidRPr="00DA0761" w:rsidRDefault="00AD52A0">
      <w:pPr>
        <w:rPr>
          <w:b/>
        </w:rPr>
      </w:pPr>
      <w:r w:rsidRPr="00DA0761">
        <w:rPr>
          <w:b/>
        </w:rPr>
        <w:lastRenderedPageBreak/>
        <w:t>CICLO DE VIDA DEL PRODUCTO</w:t>
      </w:r>
    </w:p>
    <w:p w:rsidR="00DA0761" w:rsidRDefault="00DA0761" w:rsidP="00DA0761">
      <w:pPr>
        <w:jc w:val="center"/>
        <w:rPr>
          <w:b/>
        </w:rPr>
      </w:pPr>
      <w:r w:rsidRPr="00310A6F">
        <w:rPr>
          <w:b/>
          <w:noProof/>
          <w:lang w:eastAsia="es-CO"/>
        </w:rPr>
        <w:drawing>
          <wp:inline distT="0" distB="0" distL="0" distR="0" wp14:anchorId="4DC1595E" wp14:editId="0D8E5CD1">
            <wp:extent cx="3324225" cy="2285826"/>
            <wp:effectExtent l="0" t="0" r="0" b="635"/>
            <wp:docPr id="6" name="Imagen 6" descr="http://www.pdcahome.com/wp-content/uploads/2012/06/ciclo-de-vi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dcahome.com/wp-content/uploads/2012/06/ciclo-de-vid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4225" cy="2285826"/>
                    </a:xfrm>
                    <a:prstGeom prst="rect">
                      <a:avLst/>
                    </a:prstGeom>
                    <a:noFill/>
                    <a:ln>
                      <a:noFill/>
                    </a:ln>
                  </pic:spPr>
                </pic:pic>
              </a:graphicData>
            </a:graphic>
          </wp:inline>
        </w:drawing>
      </w:r>
    </w:p>
    <w:p w:rsidR="00310A6F" w:rsidRDefault="00310A6F" w:rsidP="00DA0761">
      <w:pPr>
        <w:jc w:val="center"/>
        <w:rPr>
          <w:b/>
        </w:rPr>
      </w:pPr>
    </w:p>
    <w:p w:rsidR="00310A6F" w:rsidRDefault="00310A6F" w:rsidP="00310A6F">
      <w:pPr>
        <w:pStyle w:val="Ttulo3"/>
      </w:pPr>
      <w:bookmarkStart w:id="1" w:name="_Toc372185556"/>
      <w:r w:rsidRPr="00310A6F">
        <w:rPr>
          <w:rFonts w:ascii="Calibri" w:eastAsia="Calibri" w:hAnsi="Calibri" w:cs="Times New Roman"/>
          <w:bCs w:val="0"/>
          <w:color w:val="auto"/>
        </w:rPr>
        <w:t>Desarrollo del producto:</w:t>
      </w:r>
      <w:bookmarkEnd w:id="1"/>
      <w:r>
        <w:t xml:space="preserve"> </w:t>
      </w:r>
    </w:p>
    <w:p w:rsidR="00310A6F" w:rsidRPr="003A3FE7" w:rsidRDefault="00310A6F" w:rsidP="00310A6F">
      <w:pPr>
        <w:pStyle w:val="Prrafodelista"/>
        <w:ind w:left="1080"/>
        <w:jc w:val="both"/>
        <w:rPr>
          <w:rFonts w:ascii="Arial" w:hAnsi="Arial" w:cs="Arial"/>
          <w:sz w:val="24"/>
          <w:szCs w:val="24"/>
        </w:rPr>
      </w:pPr>
      <w:r>
        <w:rPr>
          <w:rFonts w:ascii="Arial" w:hAnsi="Arial" w:cs="Arial"/>
          <w:sz w:val="24"/>
          <w:szCs w:val="24"/>
        </w:rPr>
        <w:t>Durante esta fase le daremos el nombre al casco que es el ya establecido (</w:t>
      </w:r>
      <w:proofErr w:type="spellStart"/>
      <w:r>
        <w:rPr>
          <w:rFonts w:eastAsia="Times New Roman"/>
          <w:color w:val="000000"/>
          <w:sz w:val="20"/>
          <w:szCs w:val="20"/>
          <w:lang w:eastAsia="es-CO"/>
        </w:rPr>
        <w:t>Folding</w:t>
      </w:r>
      <w:proofErr w:type="spellEnd"/>
      <w:r>
        <w:rPr>
          <w:rFonts w:eastAsia="Times New Roman"/>
          <w:color w:val="000000"/>
          <w:sz w:val="20"/>
          <w:szCs w:val="20"/>
          <w:lang w:eastAsia="es-CO"/>
        </w:rPr>
        <w:t xml:space="preserve"> </w:t>
      </w:r>
      <w:proofErr w:type="spellStart"/>
      <w:r>
        <w:rPr>
          <w:rFonts w:eastAsia="Times New Roman"/>
          <w:color w:val="000000"/>
          <w:sz w:val="20"/>
          <w:szCs w:val="20"/>
          <w:lang w:eastAsia="es-CO"/>
        </w:rPr>
        <w:t>Helmet</w:t>
      </w:r>
      <w:proofErr w:type="spellEnd"/>
      <w:r>
        <w:rPr>
          <w:rFonts w:eastAsia="Times New Roman"/>
          <w:color w:val="000000"/>
          <w:sz w:val="20"/>
          <w:szCs w:val="20"/>
          <w:lang w:eastAsia="es-CO"/>
        </w:rPr>
        <w:t>)</w:t>
      </w:r>
      <w:r>
        <w:rPr>
          <w:rFonts w:ascii="Arial" w:hAnsi="Arial" w:cs="Arial"/>
          <w:sz w:val="24"/>
          <w:szCs w:val="24"/>
        </w:rPr>
        <w:t xml:space="preserve"> y creará a su vez un logo, que los consumidores puedan reconocer fácilmente y que estos lo almacenen en su memoria. En esta etapa solo se generará erogaciones de dinero, ocasionado como se puede apreciar en la Figura () una curva negativa en utilidades.</w:t>
      </w:r>
    </w:p>
    <w:p w:rsidR="00310A6F" w:rsidRPr="003C1212" w:rsidRDefault="00310A6F" w:rsidP="00310A6F">
      <w:pPr>
        <w:pStyle w:val="Ttulo3"/>
        <w:rPr>
          <w:rFonts w:ascii="Calibri" w:eastAsia="Calibri" w:hAnsi="Calibri" w:cs="Times New Roman"/>
          <w:bCs w:val="0"/>
          <w:color w:val="auto"/>
        </w:rPr>
      </w:pPr>
      <w:bookmarkStart w:id="2" w:name="_Toc372185557"/>
      <w:r w:rsidRPr="003C1212">
        <w:rPr>
          <w:rFonts w:ascii="Calibri" w:eastAsia="Calibri" w:hAnsi="Calibri" w:cs="Times New Roman"/>
          <w:bCs w:val="0"/>
          <w:color w:val="auto"/>
        </w:rPr>
        <w:t>Introducción:</w:t>
      </w:r>
      <w:bookmarkEnd w:id="2"/>
    </w:p>
    <w:p w:rsidR="00310A6F" w:rsidRDefault="00310A6F" w:rsidP="00310A6F">
      <w:pPr>
        <w:pStyle w:val="Prrafodelista"/>
        <w:ind w:left="1080"/>
        <w:jc w:val="both"/>
        <w:rPr>
          <w:rFonts w:ascii="Arial" w:hAnsi="Arial" w:cs="Arial"/>
          <w:sz w:val="24"/>
          <w:szCs w:val="24"/>
        </w:rPr>
      </w:pPr>
      <w:bookmarkStart w:id="3" w:name="_GoBack"/>
      <w:bookmarkEnd w:id="3"/>
      <w:r w:rsidRPr="005C39A9">
        <w:rPr>
          <w:rFonts w:ascii="Arial" w:hAnsi="Arial" w:cs="Arial"/>
          <w:sz w:val="24"/>
          <w:szCs w:val="24"/>
        </w:rPr>
        <w:t xml:space="preserve">Esta etapa del ciclo de vida del producto es muy arriesgada, por cuanto se lanza </w:t>
      </w:r>
      <w:r w:rsidR="003C1212">
        <w:rPr>
          <w:rFonts w:ascii="Arial" w:hAnsi="Arial" w:cs="Arial"/>
          <w:sz w:val="24"/>
          <w:szCs w:val="24"/>
        </w:rPr>
        <w:t xml:space="preserve">el producto </w:t>
      </w:r>
      <w:r w:rsidRPr="005C39A9">
        <w:rPr>
          <w:rFonts w:ascii="Arial" w:hAnsi="Arial" w:cs="Arial"/>
          <w:sz w:val="24"/>
          <w:szCs w:val="24"/>
        </w:rPr>
        <w:t xml:space="preserve"> al mercado</w:t>
      </w:r>
      <w:r>
        <w:rPr>
          <w:rFonts w:ascii="Arial" w:hAnsi="Arial" w:cs="Arial"/>
          <w:sz w:val="24"/>
          <w:szCs w:val="24"/>
        </w:rPr>
        <w:t xml:space="preserve"> y se espera que la curva de ventas muestre una leve pendiente. L</w:t>
      </w:r>
      <w:r w:rsidRPr="005C39A9">
        <w:rPr>
          <w:rFonts w:ascii="Arial" w:hAnsi="Arial" w:cs="Arial"/>
          <w:sz w:val="24"/>
          <w:szCs w:val="24"/>
        </w:rPr>
        <w:t>as estrategias de comunicación van a estar enfocadas en mostrar las características y</w:t>
      </w:r>
      <w:r w:rsidR="003C1212">
        <w:rPr>
          <w:rFonts w:ascii="Arial" w:hAnsi="Arial" w:cs="Arial"/>
          <w:sz w:val="24"/>
          <w:szCs w:val="24"/>
        </w:rPr>
        <w:t xml:space="preserve"> beneficios del nuevo casco plegable y </w:t>
      </w:r>
      <w:r w:rsidRPr="005C39A9">
        <w:rPr>
          <w:rFonts w:ascii="Arial" w:hAnsi="Arial" w:cs="Arial"/>
          <w:sz w:val="24"/>
          <w:szCs w:val="24"/>
        </w:rPr>
        <w:t xml:space="preserve"> ecológico</w:t>
      </w:r>
      <w:r w:rsidR="003C1212">
        <w:rPr>
          <w:rFonts w:ascii="Arial" w:hAnsi="Arial" w:cs="Arial"/>
          <w:sz w:val="24"/>
          <w:szCs w:val="24"/>
        </w:rPr>
        <w:t xml:space="preserve">  con relación al incentivo así a los ciudadanos a usar este medio de transporte alternativo de uno manera cómoda y segura</w:t>
      </w:r>
      <w:r w:rsidRPr="005C39A9">
        <w:rPr>
          <w:rFonts w:ascii="Arial" w:hAnsi="Arial" w:cs="Arial"/>
          <w:sz w:val="24"/>
          <w:szCs w:val="24"/>
        </w:rPr>
        <w:t xml:space="preserve">, logrando de esta manera que la mayor cantidad de  consumidores acepte </w:t>
      </w:r>
      <w:r>
        <w:rPr>
          <w:rFonts w:ascii="Arial" w:hAnsi="Arial" w:cs="Arial"/>
          <w:sz w:val="24"/>
          <w:szCs w:val="24"/>
        </w:rPr>
        <w:t>este innovador producto.</w:t>
      </w:r>
    </w:p>
    <w:p w:rsidR="00310A6F" w:rsidRPr="003C1212" w:rsidRDefault="00310A6F" w:rsidP="00310A6F">
      <w:pPr>
        <w:pStyle w:val="Ttulo3"/>
        <w:rPr>
          <w:rFonts w:ascii="Calibri" w:eastAsia="Calibri" w:hAnsi="Calibri" w:cs="Times New Roman"/>
          <w:bCs w:val="0"/>
          <w:color w:val="auto"/>
        </w:rPr>
      </w:pPr>
      <w:bookmarkStart w:id="4" w:name="_Toc372185558"/>
      <w:r w:rsidRPr="003C1212">
        <w:rPr>
          <w:rFonts w:ascii="Calibri" w:eastAsia="Calibri" w:hAnsi="Calibri" w:cs="Times New Roman"/>
          <w:bCs w:val="0"/>
          <w:color w:val="auto"/>
        </w:rPr>
        <w:t>Crecimiento:</w:t>
      </w:r>
      <w:bookmarkEnd w:id="4"/>
    </w:p>
    <w:p w:rsidR="00310A6F" w:rsidRPr="00A5080E" w:rsidRDefault="003C1212" w:rsidP="00310A6F">
      <w:pPr>
        <w:pStyle w:val="Prrafodelista"/>
        <w:spacing w:after="0" w:line="240" w:lineRule="auto"/>
        <w:ind w:left="1080"/>
        <w:jc w:val="both"/>
        <w:rPr>
          <w:rFonts w:ascii="Times New Roman" w:eastAsia="Times New Roman" w:hAnsi="Times New Roman"/>
          <w:sz w:val="24"/>
          <w:szCs w:val="24"/>
          <w:lang w:eastAsia="es-CO"/>
        </w:rPr>
      </w:pPr>
      <w:r>
        <w:rPr>
          <w:rFonts w:ascii="Arial" w:hAnsi="Arial" w:cs="Arial"/>
          <w:sz w:val="24"/>
          <w:szCs w:val="24"/>
        </w:rPr>
        <w:t xml:space="preserve"> Para  esta etapa se proyecta</w:t>
      </w:r>
      <w:r w:rsidR="00310A6F" w:rsidRPr="00A5080E">
        <w:rPr>
          <w:rFonts w:ascii="Arial" w:hAnsi="Arial" w:cs="Arial"/>
          <w:sz w:val="24"/>
          <w:szCs w:val="24"/>
        </w:rPr>
        <w:t xml:space="preserve"> un mayor crecimiento en las ventas, lo que genera un signo positivo en la curva de utilidades</w:t>
      </w:r>
      <w:r w:rsidR="00310A6F">
        <w:rPr>
          <w:rFonts w:ascii="Arial" w:hAnsi="Arial" w:cs="Arial"/>
          <w:sz w:val="24"/>
          <w:szCs w:val="24"/>
        </w:rPr>
        <w:t>, la distribución del producto pasa de ser selectiva a intensiva, los costos unitarios de fabricación disminuyen y el mercado acoge con mayor facilidad este nuevo producto. Aunque aparecen competidores, el objetivo del departamento de comuni</w:t>
      </w:r>
      <w:r>
        <w:rPr>
          <w:rFonts w:ascii="Arial" w:hAnsi="Arial" w:cs="Arial"/>
          <w:sz w:val="24"/>
          <w:szCs w:val="24"/>
        </w:rPr>
        <w:t>caciones de la empresa</w:t>
      </w:r>
      <w:r w:rsidR="00310A6F">
        <w:rPr>
          <w:rFonts w:ascii="Arial" w:hAnsi="Arial" w:cs="Arial"/>
          <w:sz w:val="24"/>
          <w:szCs w:val="24"/>
        </w:rPr>
        <w:t>, es posicionar la marca en la memoria de los consumidores, ocasionando que ellos tengan preferencia</w:t>
      </w:r>
      <w:r>
        <w:rPr>
          <w:rFonts w:ascii="Arial" w:hAnsi="Arial" w:cs="Arial"/>
          <w:sz w:val="24"/>
          <w:szCs w:val="24"/>
        </w:rPr>
        <w:t xml:space="preserve"> hacia este  nuevo producto</w:t>
      </w:r>
      <w:r w:rsidR="00310A6F">
        <w:rPr>
          <w:rFonts w:ascii="Arial" w:hAnsi="Arial" w:cs="Arial"/>
          <w:sz w:val="24"/>
          <w:szCs w:val="24"/>
        </w:rPr>
        <w:t>.</w:t>
      </w:r>
    </w:p>
    <w:p w:rsidR="00310A6F" w:rsidRPr="003C1212" w:rsidRDefault="00310A6F" w:rsidP="00310A6F">
      <w:pPr>
        <w:pStyle w:val="Ttulo3"/>
        <w:rPr>
          <w:rFonts w:ascii="Calibri" w:eastAsia="Calibri" w:hAnsi="Calibri" w:cs="Times New Roman"/>
          <w:bCs w:val="0"/>
          <w:color w:val="auto"/>
        </w:rPr>
      </w:pPr>
      <w:bookmarkStart w:id="5" w:name="_Toc372185559"/>
      <w:r w:rsidRPr="003C1212">
        <w:rPr>
          <w:rFonts w:ascii="Calibri" w:eastAsia="Calibri" w:hAnsi="Calibri" w:cs="Times New Roman"/>
          <w:bCs w:val="0"/>
          <w:color w:val="auto"/>
        </w:rPr>
        <w:lastRenderedPageBreak/>
        <w:t>Madurez:</w:t>
      </w:r>
      <w:bookmarkEnd w:id="5"/>
      <w:r w:rsidRPr="003C1212">
        <w:rPr>
          <w:rFonts w:ascii="Calibri" w:eastAsia="Calibri" w:hAnsi="Calibri" w:cs="Times New Roman"/>
          <w:bCs w:val="0"/>
          <w:color w:val="auto"/>
        </w:rPr>
        <w:t xml:space="preserve"> </w:t>
      </w:r>
    </w:p>
    <w:p w:rsidR="00310A6F" w:rsidRPr="007D4209" w:rsidRDefault="003C1212" w:rsidP="00310A6F">
      <w:pPr>
        <w:pStyle w:val="Prrafodelista"/>
        <w:spacing w:after="0" w:line="240" w:lineRule="auto"/>
        <w:ind w:left="1080"/>
        <w:jc w:val="both"/>
        <w:rPr>
          <w:rFonts w:ascii="Times New Roman" w:eastAsia="Times New Roman" w:hAnsi="Times New Roman"/>
          <w:sz w:val="24"/>
          <w:szCs w:val="24"/>
          <w:lang w:eastAsia="es-CO"/>
        </w:rPr>
      </w:pPr>
      <w:r>
        <w:rPr>
          <w:rFonts w:ascii="Arial" w:hAnsi="Arial" w:cs="Arial"/>
          <w:sz w:val="24"/>
          <w:szCs w:val="24"/>
        </w:rPr>
        <w:t>Se espera para esta fase se consiga</w:t>
      </w:r>
      <w:r w:rsidR="00310A6F" w:rsidRPr="007D4209">
        <w:rPr>
          <w:rFonts w:ascii="Arial" w:hAnsi="Arial" w:cs="Arial"/>
          <w:sz w:val="24"/>
          <w:szCs w:val="24"/>
        </w:rPr>
        <w:t xml:space="preserve"> la aceptación por completo del producto y es aquí donde se obtiene un máximo de utilidades, sin embargo esta etapa trae consigo muchos retos para la empresa, es por eso que las estrategias de comunicación se enfocan en mantener al producto en esta fase, evitando de esta manera que las ventas deca</w:t>
      </w:r>
      <w:r>
        <w:rPr>
          <w:rFonts w:ascii="Arial" w:hAnsi="Arial" w:cs="Arial"/>
          <w:sz w:val="24"/>
          <w:szCs w:val="24"/>
        </w:rPr>
        <w:t>igan o la calidad del producto</w:t>
      </w:r>
      <w:r w:rsidR="00310A6F" w:rsidRPr="007D4209">
        <w:rPr>
          <w:rFonts w:ascii="Arial" w:hAnsi="Arial" w:cs="Arial"/>
          <w:sz w:val="24"/>
          <w:szCs w:val="24"/>
        </w:rPr>
        <w:t xml:space="preserve"> no sea la</w:t>
      </w:r>
      <w:r w:rsidR="00310A6F">
        <w:rPr>
          <w:rFonts w:ascii="Arial" w:hAnsi="Arial" w:cs="Arial"/>
          <w:sz w:val="24"/>
          <w:szCs w:val="24"/>
        </w:rPr>
        <w:t xml:space="preserve"> </w:t>
      </w:r>
      <w:r w:rsidR="00310A6F" w:rsidRPr="007D4209">
        <w:rPr>
          <w:rFonts w:ascii="Arial" w:hAnsi="Arial" w:cs="Arial"/>
          <w:sz w:val="24"/>
          <w:szCs w:val="24"/>
        </w:rPr>
        <w:t>misma.</w:t>
      </w:r>
    </w:p>
    <w:p w:rsidR="00310A6F" w:rsidRPr="003C1212" w:rsidRDefault="00310A6F" w:rsidP="00310A6F">
      <w:pPr>
        <w:pStyle w:val="Ttulo3"/>
        <w:rPr>
          <w:rFonts w:ascii="Calibri" w:eastAsia="Calibri" w:hAnsi="Calibri" w:cs="Times New Roman"/>
          <w:bCs w:val="0"/>
          <w:color w:val="auto"/>
        </w:rPr>
      </w:pPr>
      <w:bookmarkStart w:id="6" w:name="_Toc372185560"/>
      <w:r w:rsidRPr="003C1212">
        <w:rPr>
          <w:rFonts w:ascii="Calibri" w:eastAsia="Calibri" w:hAnsi="Calibri" w:cs="Times New Roman"/>
          <w:bCs w:val="0"/>
          <w:color w:val="auto"/>
        </w:rPr>
        <w:t>Decaimiento:</w:t>
      </w:r>
      <w:bookmarkEnd w:id="6"/>
    </w:p>
    <w:p w:rsidR="00310A6F" w:rsidRPr="003C1212" w:rsidRDefault="00310A6F" w:rsidP="00310A6F">
      <w:pPr>
        <w:pStyle w:val="Prrafodelista"/>
        <w:spacing w:after="0" w:line="240" w:lineRule="auto"/>
        <w:ind w:left="1080"/>
        <w:jc w:val="both"/>
        <w:rPr>
          <w:rFonts w:ascii="Arial" w:hAnsi="Arial" w:cs="Arial"/>
          <w:sz w:val="24"/>
          <w:szCs w:val="24"/>
        </w:rPr>
      </w:pPr>
      <w:r w:rsidRPr="003C1212">
        <w:rPr>
          <w:rFonts w:ascii="Arial" w:hAnsi="Arial" w:cs="Arial"/>
          <w:sz w:val="24"/>
          <w:szCs w:val="24"/>
        </w:rPr>
        <w:t>En esta etapa la demanda disminuye, por tanto, existe una baja en las ventas y hay una disminución en las utilidades.</w:t>
      </w:r>
    </w:p>
    <w:p w:rsidR="00310A6F" w:rsidRDefault="00310A6F" w:rsidP="003C1212">
      <w:pPr>
        <w:pStyle w:val="Prrafodelista"/>
        <w:spacing w:after="0" w:line="240" w:lineRule="auto"/>
        <w:ind w:left="1080"/>
        <w:jc w:val="both"/>
        <w:rPr>
          <w:rFonts w:ascii="Arial" w:hAnsi="Arial" w:cs="Arial"/>
          <w:sz w:val="24"/>
          <w:szCs w:val="24"/>
        </w:rPr>
      </w:pPr>
      <w:r w:rsidRPr="003C1212">
        <w:rPr>
          <w:rFonts w:ascii="Arial" w:hAnsi="Arial" w:cs="Arial"/>
          <w:sz w:val="24"/>
          <w:szCs w:val="24"/>
        </w:rPr>
        <w:t>La es</w:t>
      </w:r>
      <w:r w:rsidR="003C1212">
        <w:rPr>
          <w:rFonts w:ascii="Arial" w:hAnsi="Arial" w:cs="Arial"/>
          <w:sz w:val="24"/>
          <w:szCs w:val="24"/>
        </w:rPr>
        <w:t>trategia que consideramos</w:t>
      </w:r>
      <w:r w:rsidRPr="003C1212">
        <w:rPr>
          <w:rFonts w:ascii="Arial" w:hAnsi="Arial" w:cs="Arial"/>
          <w:sz w:val="24"/>
          <w:szCs w:val="24"/>
        </w:rPr>
        <w:t xml:space="preserve"> más apropiada cuando el producto </w:t>
      </w:r>
      <w:r w:rsidR="003C1212" w:rsidRPr="003C1212">
        <w:rPr>
          <w:rFonts w:ascii="Arial" w:hAnsi="Arial" w:cs="Arial"/>
          <w:sz w:val="24"/>
          <w:szCs w:val="24"/>
        </w:rPr>
        <w:t xml:space="preserve">                                           </w:t>
      </w:r>
      <w:r w:rsidRPr="003C1212">
        <w:rPr>
          <w:rFonts w:ascii="Arial" w:hAnsi="Arial" w:cs="Arial"/>
          <w:sz w:val="24"/>
          <w:szCs w:val="24"/>
        </w:rPr>
        <w:t xml:space="preserve">llega a la etapa de decaimiento es Relanzar, se cree que haciendo ciertos cambios en el diseño, </w:t>
      </w:r>
      <w:r w:rsidR="00D87BA7">
        <w:rPr>
          <w:rFonts w:ascii="Arial" w:hAnsi="Arial" w:cs="Arial"/>
          <w:sz w:val="24"/>
          <w:szCs w:val="24"/>
        </w:rPr>
        <w:t xml:space="preserve">adicionando nuevos elementos adicionales  como las rodilleras, el porta celular, </w:t>
      </w:r>
      <w:r w:rsidRPr="003C1212">
        <w:rPr>
          <w:rFonts w:ascii="Arial" w:hAnsi="Arial" w:cs="Arial"/>
          <w:sz w:val="24"/>
          <w:szCs w:val="24"/>
        </w:rPr>
        <w:t>proporcionando difer</w:t>
      </w:r>
      <w:r w:rsidR="003C1212">
        <w:rPr>
          <w:rFonts w:ascii="Arial" w:hAnsi="Arial" w:cs="Arial"/>
          <w:sz w:val="24"/>
          <w:szCs w:val="24"/>
        </w:rPr>
        <w:t>entes colores para el casco</w:t>
      </w:r>
      <w:r w:rsidRPr="003C1212">
        <w:rPr>
          <w:rFonts w:ascii="Arial" w:hAnsi="Arial" w:cs="Arial"/>
          <w:sz w:val="24"/>
          <w:szCs w:val="24"/>
        </w:rPr>
        <w:t xml:space="preserve"> que se adapten a las nuevas ten</w:t>
      </w:r>
      <w:r w:rsidR="00D87BA7">
        <w:rPr>
          <w:rFonts w:ascii="Arial" w:hAnsi="Arial" w:cs="Arial"/>
          <w:sz w:val="24"/>
          <w:szCs w:val="24"/>
        </w:rPr>
        <w:t>dencias en  diseño</w:t>
      </w:r>
      <w:r w:rsidRPr="003C1212">
        <w:rPr>
          <w:rFonts w:ascii="Arial" w:hAnsi="Arial" w:cs="Arial"/>
          <w:sz w:val="24"/>
          <w:szCs w:val="24"/>
        </w:rPr>
        <w:t>, los consumidores, volverán a adquirir este transformador producto, que además de tener una función importante para el medio ambiente, hará que la cocina del consumidor siempre se vea elegante y atractiva.</w:t>
      </w:r>
    </w:p>
    <w:p w:rsidR="00D87BA7" w:rsidRDefault="00D87BA7" w:rsidP="00D87BA7">
      <w:pPr>
        <w:spacing w:after="0" w:line="240" w:lineRule="auto"/>
        <w:jc w:val="both"/>
        <w:rPr>
          <w:rFonts w:ascii="Arial" w:hAnsi="Arial" w:cs="Arial"/>
          <w:b/>
          <w:sz w:val="24"/>
          <w:szCs w:val="24"/>
        </w:rPr>
      </w:pPr>
    </w:p>
    <w:p w:rsidR="00D87BA7" w:rsidRDefault="00D87BA7" w:rsidP="00D87BA7">
      <w:pPr>
        <w:spacing w:after="0" w:line="240" w:lineRule="auto"/>
        <w:jc w:val="both"/>
        <w:rPr>
          <w:rFonts w:ascii="Arial" w:hAnsi="Arial" w:cs="Arial"/>
          <w:b/>
          <w:sz w:val="24"/>
          <w:szCs w:val="24"/>
        </w:rPr>
      </w:pPr>
      <w:r>
        <w:rPr>
          <w:rFonts w:ascii="Arial" w:hAnsi="Arial" w:cs="Arial"/>
          <w:b/>
          <w:sz w:val="24"/>
          <w:szCs w:val="24"/>
        </w:rPr>
        <w:t>EMPAQUE</w:t>
      </w:r>
    </w:p>
    <w:p w:rsidR="00D87BA7" w:rsidRDefault="00D87BA7" w:rsidP="00D87BA7">
      <w:pPr>
        <w:spacing w:after="0" w:line="240" w:lineRule="auto"/>
        <w:jc w:val="both"/>
        <w:rPr>
          <w:rFonts w:ascii="Arial" w:hAnsi="Arial" w:cs="Arial"/>
          <w:b/>
          <w:sz w:val="24"/>
          <w:szCs w:val="24"/>
        </w:rPr>
      </w:pPr>
    </w:p>
    <w:p w:rsidR="00D87BA7" w:rsidRPr="00D87BA7" w:rsidRDefault="00D87BA7" w:rsidP="00D87BA7">
      <w:pPr>
        <w:pStyle w:val="Ttulo3"/>
        <w:numPr>
          <w:ilvl w:val="2"/>
          <w:numId w:val="0"/>
        </w:numPr>
        <w:spacing w:line="240" w:lineRule="auto"/>
        <w:ind w:left="720" w:hanging="720"/>
        <w:rPr>
          <w:rFonts w:ascii="Calibri" w:eastAsia="Calibri" w:hAnsi="Calibri" w:cs="Times New Roman"/>
          <w:bCs w:val="0"/>
          <w:color w:val="auto"/>
        </w:rPr>
      </w:pPr>
      <w:bookmarkStart w:id="7" w:name="_Toc372185562"/>
      <w:r w:rsidRPr="00D87BA7">
        <w:rPr>
          <w:rFonts w:ascii="Calibri" w:eastAsia="Calibri" w:hAnsi="Calibri" w:cs="Times New Roman"/>
          <w:bCs w:val="0"/>
          <w:color w:val="auto"/>
        </w:rPr>
        <w:t>Empaque primario:</w:t>
      </w:r>
      <w:bookmarkEnd w:id="7"/>
      <w:r w:rsidRPr="00D87BA7">
        <w:rPr>
          <w:rFonts w:ascii="Calibri" w:eastAsia="Calibri" w:hAnsi="Calibri" w:cs="Times New Roman"/>
          <w:bCs w:val="0"/>
          <w:color w:val="auto"/>
        </w:rPr>
        <w:t xml:space="preserve"> </w:t>
      </w:r>
    </w:p>
    <w:p w:rsidR="00D87BA7" w:rsidRPr="007A4806" w:rsidRDefault="00D87BA7" w:rsidP="00D87BA7">
      <w:pPr>
        <w:spacing w:after="0" w:line="240" w:lineRule="auto"/>
        <w:jc w:val="both"/>
        <w:rPr>
          <w:rFonts w:ascii="Arial" w:eastAsia="Times New Roman" w:hAnsi="Arial" w:cs="Arial"/>
          <w:sz w:val="24"/>
          <w:szCs w:val="24"/>
          <w:lang w:eastAsia="es-CO"/>
        </w:rPr>
      </w:pPr>
      <w:r w:rsidRPr="007A4806">
        <w:rPr>
          <w:rFonts w:ascii="Arial" w:eastAsia="Times New Roman" w:hAnsi="Arial" w:cs="Arial"/>
          <w:sz w:val="24"/>
          <w:szCs w:val="24"/>
          <w:lang w:eastAsia="es-CO"/>
        </w:rPr>
        <w:t>El empaque que se usa para darle la protección inicial al producto es el mismo de transporte.</w:t>
      </w:r>
      <w:r>
        <w:rPr>
          <w:rFonts w:ascii="Arial" w:eastAsia="Times New Roman" w:hAnsi="Arial" w:cs="Arial"/>
          <w:sz w:val="24"/>
          <w:szCs w:val="24"/>
          <w:lang w:eastAsia="es-CO"/>
        </w:rPr>
        <w:t xml:space="preserve"> Se utilizara caja de cartón corrugado para cada unidad. </w:t>
      </w:r>
      <w:r w:rsidRPr="007A4806">
        <w:rPr>
          <w:rFonts w:ascii="Arial" w:eastAsia="Times New Roman" w:hAnsi="Arial" w:cs="Arial"/>
          <w:sz w:val="24"/>
          <w:szCs w:val="24"/>
          <w:lang w:eastAsia="es-CO"/>
        </w:rPr>
        <w:t xml:space="preserve">Teniendo en cuenta las medidas estándar del producto las dimensiones </w:t>
      </w:r>
      <w:r>
        <w:rPr>
          <w:rFonts w:ascii="Arial" w:eastAsia="Times New Roman" w:hAnsi="Arial" w:cs="Arial"/>
          <w:sz w:val="24"/>
          <w:szCs w:val="24"/>
          <w:lang w:eastAsia="es-CO"/>
        </w:rPr>
        <w:t>de las</w:t>
      </w:r>
      <w:r w:rsidRPr="007A4806">
        <w:rPr>
          <w:rFonts w:ascii="Arial" w:eastAsia="Times New Roman" w:hAnsi="Arial" w:cs="Arial"/>
          <w:sz w:val="24"/>
          <w:szCs w:val="24"/>
          <w:lang w:eastAsia="es-CO"/>
        </w:rPr>
        <w:t xml:space="preserve"> cajas son las siguientes:</w:t>
      </w:r>
    </w:p>
    <w:p w:rsidR="00D87BA7" w:rsidRDefault="00D87BA7" w:rsidP="00D87BA7">
      <w:pPr>
        <w:pStyle w:val="Prrafodelista"/>
        <w:spacing w:after="0" w:line="240" w:lineRule="auto"/>
        <w:ind w:left="1080"/>
        <w:jc w:val="both"/>
        <w:rPr>
          <w:rFonts w:ascii="Arial" w:eastAsia="Times New Roman" w:hAnsi="Arial" w:cs="Arial"/>
          <w:sz w:val="24"/>
          <w:szCs w:val="24"/>
          <w:lang w:eastAsia="es-CO"/>
        </w:rPr>
      </w:pPr>
    </w:p>
    <w:p w:rsidR="00D87BA7" w:rsidRPr="007C59C8" w:rsidRDefault="00D87BA7" w:rsidP="00D87BA7">
      <w:pPr>
        <w:pStyle w:val="Prrafodelista"/>
        <w:numPr>
          <w:ilvl w:val="0"/>
          <w:numId w:val="5"/>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Lavadero, caja de cartón de ( 40;40;20)mm</w:t>
      </w:r>
    </w:p>
    <w:p w:rsidR="00D87BA7" w:rsidRPr="007C59C8" w:rsidRDefault="00D87BA7" w:rsidP="00D87BA7">
      <w:pPr>
        <w:pStyle w:val="Ttulo3"/>
        <w:numPr>
          <w:ilvl w:val="2"/>
          <w:numId w:val="0"/>
        </w:numPr>
        <w:spacing w:line="240" w:lineRule="auto"/>
        <w:ind w:left="720" w:hanging="720"/>
        <w:rPr>
          <w:rFonts w:ascii="Calibri" w:eastAsia="Calibri" w:hAnsi="Calibri" w:cs="Times New Roman"/>
          <w:bCs w:val="0"/>
          <w:color w:val="auto"/>
        </w:rPr>
      </w:pPr>
      <w:bookmarkStart w:id="8" w:name="_Toc372185563"/>
      <w:r w:rsidRPr="007C59C8">
        <w:rPr>
          <w:rFonts w:ascii="Calibri" w:eastAsia="Calibri" w:hAnsi="Calibri" w:cs="Times New Roman"/>
          <w:bCs w:val="0"/>
          <w:color w:val="auto"/>
        </w:rPr>
        <w:t>Empaque secundario:</w:t>
      </w:r>
      <w:bookmarkEnd w:id="8"/>
      <w:r w:rsidRPr="007C59C8">
        <w:rPr>
          <w:rFonts w:ascii="Calibri" w:eastAsia="Calibri" w:hAnsi="Calibri" w:cs="Times New Roman"/>
          <w:bCs w:val="0"/>
          <w:color w:val="auto"/>
        </w:rPr>
        <w:t xml:space="preserve"> </w:t>
      </w:r>
    </w:p>
    <w:p w:rsidR="00D87BA7" w:rsidRDefault="00D87BA7" w:rsidP="00D87BA7">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 xml:space="preserve">Se usa </w:t>
      </w:r>
      <w:proofErr w:type="spellStart"/>
      <w:r>
        <w:rPr>
          <w:rFonts w:ascii="Arial" w:eastAsia="Times New Roman" w:hAnsi="Arial" w:cs="Arial"/>
          <w:sz w:val="24"/>
          <w:szCs w:val="24"/>
          <w:lang w:eastAsia="es-CO"/>
        </w:rPr>
        <w:t>icopor</w:t>
      </w:r>
      <w:proofErr w:type="spellEnd"/>
      <w:r>
        <w:rPr>
          <w:rFonts w:ascii="Arial" w:eastAsia="Times New Roman" w:hAnsi="Arial" w:cs="Arial"/>
          <w:sz w:val="24"/>
          <w:szCs w:val="24"/>
          <w:lang w:eastAsia="es-CO"/>
        </w:rPr>
        <w:t xml:space="preserve"> y plásticos para darle una protección adicional al producto. El </w:t>
      </w:r>
      <w:proofErr w:type="spellStart"/>
      <w:r>
        <w:rPr>
          <w:rFonts w:ascii="Arial" w:eastAsia="Times New Roman" w:hAnsi="Arial" w:cs="Arial"/>
          <w:sz w:val="24"/>
          <w:szCs w:val="24"/>
          <w:lang w:eastAsia="es-CO"/>
        </w:rPr>
        <w:t>icopor</w:t>
      </w:r>
      <w:proofErr w:type="spellEnd"/>
      <w:r>
        <w:rPr>
          <w:rFonts w:ascii="Arial" w:eastAsia="Times New Roman" w:hAnsi="Arial" w:cs="Arial"/>
          <w:sz w:val="24"/>
          <w:szCs w:val="24"/>
          <w:lang w:eastAsia="es-CO"/>
        </w:rPr>
        <w:t xml:space="preserve"> viene diseñado</w:t>
      </w:r>
      <w:r w:rsidR="007C59C8">
        <w:rPr>
          <w:rFonts w:ascii="Arial" w:eastAsia="Times New Roman" w:hAnsi="Arial" w:cs="Arial"/>
          <w:sz w:val="24"/>
          <w:szCs w:val="24"/>
          <w:lang w:eastAsia="es-CO"/>
        </w:rPr>
        <w:t xml:space="preserve"> para adaptarse a la forma del casco</w:t>
      </w:r>
      <w:r>
        <w:rPr>
          <w:rFonts w:ascii="Arial" w:eastAsia="Times New Roman" w:hAnsi="Arial" w:cs="Arial"/>
          <w:sz w:val="24"/>
          <w:szCs w:val="24"/>
          <w:lang w:eastAsia="es-CO"/>
        </w:rPr>
        <w:t xml:space="preserve"> y cumple la función de proteger</w:t>
      </w:r>
      <w:r w:rsidR="007C59C8">
        <w:rPr>
          <w:rFonts w:ascii="Arial" w:eastAsia="Times New Roman" w:hAnsi="Arial" w:cs="Arial"/>
          <w:sz w:val="24"/>
          <w:szCs w:val="24"/>
          <w:lang w:eastAsia="es-CO"/>
        </w:rPr>
        <w:t xml:space="preserve">lo </w:t>
      </w:r>
      <w:r>
        <w:rPr>
          <w:rFonts w:ascii="Arial" w:eastAsia="Times New Roman" w:hAnsi="Arial" w:cs="Arial"/>
          <w:sz w:val="24"/>
          <w:szCs w:val="24"/>
          <w:lang w:eastAsia="es-CO"/>
        </w:rPr>
        <w:t xml:space="preserve"> de golpes fuerte</w:t>
      </w:r>
      <w:r w:rsidR="007C59C8">
        <w:rPr>
          <w:rFonts w:ascii="Arial" w:eastAsia="Times New Roman" w:hAnsi="Arial" w:cs="Arial"/>
          <w:sz w:val="24"/>
          <w:szCs w:val="24"/>
          <w:lang w:eastAsia="es-CO"/>
        </w:rPr>
        <w:t>s</w:t>
      </w:r>
      <w:r>
        <w:rPr>
          <w:rFonts w:ascii="Arial" w:eastAsia="Times New Roman" w:hAnsi="Arial" w:cs="Arial"/>
          <w:sz w:val="24"/>
          <w:szCs w:val="24"/>
          <w:lang w:eastAsia="es-CO"/>
        </w:rPr>
        <w:t>. Las plásticos, bolsas plásticas, es usada para e</w:t>
      </w:r>
      <w:r w:rsidR="007C59C8">
        <w:rPr>
          <w:rFonts w:ascii="Arial" w:eastAsia="Times New Roman" w:hAnsi="Arial" w:cs="Arial"/>
          <w:sz w:val="24"/>
          <w:szCs w:val="24"/>
          <w:lang w:eastAsia="es-CO"/>
        </w:rPr>
        <w:t>mpacar el casco y</w:t>
      </w:r>
      <w:r>
        <w:rPr>
          <w:rFonts w:ascii="Arial" w:eastAsia="Times New Roman" w:hAnsi="Arial" w:cs="Arial"/>
          <w:sz w:val="24"/>
          <w:szCs w:val="24"/>
          <w:lang w:eastAsia="es-CO"/>
        </w:rPr>
        <w:t xml:space="preserve"> evit</w:t>
      </w:r>
      <w:r w:rsidR="007C59C8">
        <w:rPr>
          <w:rFonts w:ascii="Arial" w:eastAsia="Times New Roman" w:hAnsi="Arial" w:cs="Arial"/>
          <w:sz w:val="24"/>
          <w:szCs w:val="24"/>
          <w:lang w:eastAsia="es-CO"/>
        </w:rPr>
        <w:t>ar deterioros del mismo.</w:t>
      </w:r>
    </w:p>
    <w:p w:rsidR="00D87BA7" w:rsidRDefault="00D87BA7" w:rsidP="00D87BA7">
      <w:pPr>
        <w:spacing w:after="0" w:line="240" w:lineRule="auto"/>
        <w:jc w:val="both"/>
        <w:rPr>
          <w:rFonts w:ascii="Arial" w:eastAsia="Times New Roman" w:hAnsi="Arial" w:cs="Arial"/>
          <w:sz w:val="24"/>
          <w:szCs w:val="24"/>
          <w:lang w:eastAsia="es-CO"/>
        </w:rPr>
      </w:pPr>
    </w:p>
    <w:p w:rsidR="00D87BA7" w:rsidRDefault="00D87BA7" w:rsidP="00D87BA7">
      <w:pPr>
        <w:pStyle w:val="Ttulo3"/>
        <w:numPr>
          <w:ilvl w:val="2"/>
          <w:numId w:val="0"/>
        </w:numPr>
        <w:spacing w:line="240" w:lineRule="auto"/>
        <w:ind w:left="720" w:hanging="720"/>
        <w:rPr>
          <w:rFonts w:eastAsia="Times New Roman"/>
          <w:color w:val="FF0000"/>
          <w:lang w:eastAsia="es-CO"/>
        </w:rPr>
      </w:pPr>
      <w:bookmarkStart w:id="9" w:name="_Toc372185564"/>
      <w:r w:rsidRPr="007C59C8">
        <w:rPr>
          <w:rFonts w:ascii="Calibri" w:eastAsia="Calibri" w:hAnsi="Calibri" w:cs="Times New Roman"/>
          <w:bCs w:val="0"/>
          <w:color w:val="auto"/>
        </w:rPr>
        <w:t>Empaque de embarque:</w:t>
      </w:r>
      <w:bookmarkEnd w:id="9"/>
    </w:p>
    <w:p w:rsidR="00D87BA7" w:rsidRDefault="00D87BA7" w:rsidP="00D87BA7">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Para el almacenamiento y trasp</w:t>
      </w:r>
      <w:r w:rsidR="007C59C8">
        <w:rPr>
          <w:rFonts w:ascii="Arial" w:eastAsia="Times New Roman" w:hAnsi="Arial" w:cs="Arial"/>
          <w:sz w:val="24"/>
          <w:szCs w:val="24"/>
          <w:lang w:eastAsia="es-CO"/>
        </w:rPr>
        <w:t xml:space="preserve">orte del producto </w:t>
      </w:r>
      <w:r>
        <w:rPr>
          <w:rFonts w:ascii="Arial" w:eastAsia="Times New Roman" w:hAnsi="Arial" w:cs="Arial"/>
          <w:sz w:val="24"/>
          <w:szCs w:val="24"/>
          <w:lang w:eastAsia="es-CO"/>
        </w:rPr>
        <w:t xml:space="preserve"> se usa la caja de cartón principal con su forraje de papel </w:t>
      </w:r>
      <w:proofErr w:type="spellStart"/>
      <w:r>
        <w:rPr>
          <w:rFonts w:ascii="Arial" w:eastAsia="Times New Roman" w:hAnsi="Arial" w:cs="Arial"/>
          <w:sz w:val="24"/>
          <w:szCs w:val="24"/>
          <w:lang w:eastAsia="es-CO"/>
        </w:rPr>
        <w:t>vinipel</w:t>
      </w:r>
      <w:proofErr w:type="spellEnd"/>
      <w:r>
        <w:rPr>
          <w:rFonts w:ascii="Arial" w:eastAsia="Times New Roman" w:hAnsi="Arial" w:cs="Arial"/>
          <w:sz w:val="24"/>
          <w:szCs w:val="24"/>
          <w:lang w:eastAsia="es-CO"/>
        </w:rPr>
        <w:t xml:space="preserve"> preventivo para la conservación del mismo</w:t>
      </w:r>
      <w:r w:rsidR="007C59C8">
        <w:rPr>
          <w:rFonts w:ascii="Arial" w:eastAsia="Times New Roman" w:hAnsi="Arial" w:cs="Arial"/>
          <w:sz w:val="24"/>
          <w:szCs w:val="24"/>
          <w:lang w:eastAsia="es-CO"/>
        </w:rPr>
        <w:t xml:space="preserve"> en las estibas</w:t>
      </w:r>
      <w:r>
        <w:rPr>
          <w:rFonts w:ascii="Arial" w:eastAsia="Times New Roman" w:hAnsi="Arial" w:cs="Arial"/>
          <w:sz w:val="24"/>
          <w:szCs w:val="24"/>
          <w:lang w:eastAsia="es-CO"/>
        </w:rPr>
        <w:t>.</w:t>
      </w:r>
    </w:p>
    <w:p w:rsidR="00D87BA7" w:rsidRDefault="00D87BA7" w:rsidP="00D87BA7">
      <w:pPr>
        <w:spacing w:after="0" w:line="240" w:lineRule="auto"/>
        <w:jc w:val="both"/>
        <w:rPr>
          <w:rFonts w:ascii="Arial" w:eastAsia="Times New Roman" w:hAnsi="Arial" w:cs="Arial"/>
          <w:sz w:val="24"/>
          <w:szCs w:val="24"/>
          <w:lang w:eastAsia="es-CO"/>
        </w:rPr>
      </w:pPr>
    </w:p>
    <w:p w:rsidR="00AD52A0" w:rsidRDefault="00AD52A0" w:rsidP="00D87BA7">
      <w:pPr>
        <w:spacing w:after="0" w:line="240" w:lineRule="auto"/>
        <w:jc w:val="both"/>
        <w:rPr>
          <w:rFonts w:ascii="Arial" w:eastAsia="Times New Roman" w:hAnsi="Arial" w:cs="Arial"/>
          <w:sz w:val="24"/>
          <w:szCs w:val="24"/>
          <w:lang w:eastAsia="es-CO"/>
        </w:rPr>
      </w:pPr>
    </w:p>
    <w:p w:rsidR="00AD52A0" w:rsidRDefault="00AD52A0" w:rsidP="00D87BA7">
      <w:pPr>
        <w:spacing w:after="0" w:line="240" w:lineRule="auto"/>
        <w:jc w:val="both"/>
        <w:rPr>
          <w:rFonts w:ascii="Arial" w:eastAsia="Times New Roman" w:hAnsi="Arial" w:cs="Arial"/>
          <w:sz w:val="24"/>
          <w:szCs w:val="24"/>
          <w:lang w:eastAsia="es-CO"/>
        </w:rPr>
      </w:pPr>
    </w:p>
    <w:p w:rsidR="00AD52A0" w:rsidRDefault="00AD52A0" w:rsidP="00D87BA7">
      <w:pPr>
        <w:spacing w:after="0" w:line="240" w:lineRule="auto"/>
        <w:jc w:val="both"/>
        <w:rPr>
          <w:rFonts w:ascii="Arial" w:eastAsia="Times New Roman" w:hAnsi="Arial" w:cs="Arial"/>
          <w:sz w:val="24"/>
          <w:szCs w:val="24"/>
          <w:lang w:eastAsia="es-CO"/>
        </w:rPr>
      </w:pPr>
    </w:p>
    <w:p w:rsidR="00AD52A0" w:rsidRDefault="00AD52A0" w:rsidP="00D87BA7">
      <w:pPr>
        <w:spacing w:after="0" w:line="240" w:lineRule="auto"/>
        <w:jc w:val="both"/>
        <w:rPr>
          <w:rFonts w:ascii="Arial" w:eastAsia="Times New Roman" w:hAnsi="Arial" w:cs="Arial"/>
          <w:sz w:val="24"/>
          <w:szCs w:val="24"/>
          <w:lang w:eastAsia="es-CO"/>
        </w:rPr>
      </w:pPr>
    </w:p>
    <w:p w:rsidR="00AD52A0" w:rsidRDefault="00AD52A0" w:rsidP="00D87BA7">
      <w:pPr>
        <w:spacing w:after="0" w:line="240" w:lineRule="auto"/>
        <w:jc w:val="both"/>
        <w:rPr>
          <w:rFonts w:ascii="Arial" w:eastAsia="Times New Roman" w:hAnsi="Arial" w:cs="Arial"/>
          <w:sz w:val="24"/>
          <w:szCs w:val="24"/>
          <w:lang w:eastAsia="es-CO"/>
        </w:rPr>
      </w:pPr>
    </w:p>
    <w:p w:rsidR="00AD52A0" w:rsidRDefault="00AD52A0" w:rsidP="00D87BA7">
      <w:pPr>
        <w:spacing w:after="0" w:line="240" w:lineRule="auto"/>
        <w:jc w:val="both"/>
        <w:rPr>
          <w:rFonts w:ascii="Arial" w:eastAsia="Times New Roman" w:hAnsi="Arial" w:cs="Arial"/>
          <w:sz w:val="24"/>
          <w:szCs w:val="24"/>
          <w:lang w:eastAsia="es-CO"/>
        </w:rPr>
      </w:pPr>
    </w:p>
    <w:p w:rsidR="00AD52A0" w:rsidRDefault="00AD52A0" w:rsidP="00AD52A0">
      <w:pPr>
        <w:rPr>
          <w:b/>
        </w:rPr>
      </w:pPr>
      <w:r>
        <w:rPr>
          <w:b/>
        </w:rPr>
        <w:lastRenderedPageBreak/>
        <w:t>PRECIO.</w:t>
      </w:r>
    </w:p>
    <w:p w:rsidR="00A71003" w:rsidRPr="00E20D10" w:rsidRDefault="00A71003" w:rsidP="00A71003">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Hemos</w:t>
      </w:r>
      <w:r w:rsidRPr="00E20D10">
        <w:rPr>
          <w:rFonts w:ascii="Arial" w:eastAsia="Times New Roman" w:hAnsi="Arial" w:cs="Arial"/>
          <w:sz w:val="24"/>
          <w:szCs w:val="24"/>
          <w:lang w:eastAsia="es-CO"/>
        </w:rPr>
        <w:t xml:space="preserve"> escogido como objetivo de precio el ser </w:t>
      </w:r>
      <w:r w:rsidRPr="00E20D10">
        <w:rPr>
          <w:rFonts w:ascii="Arial" w:eastAsia="Times New Roman" w:hAnsi="Arial" w:cs="Arial"/>
          <w:b/>
          <w:sz w:val="24"/>
          <w:szCs w:val="24"/>
          <w:lang w:eastAsia="es-CO"/>
        </w:rPr>
        <w:t>Líde</w:t>
      </w:r>
      <w:r>
        <w:rPr>
          <w:rFonts w:ascii="Arial" w:eastAsia="Times New Roman" w:hAnsi="Arial" w:cs="Arial"/>
          <w:b/>
          <w:sz w:val="24"/>
          <w:szCs w:val="24"/>
          <w:lang w:eastAsia="es-CO"/>
        </w:rPr>
        <w:t>r en la calidad del producto</w:t>
      </w:r>
      <w:r w:rsidRPr="00E20D10">
        <w:rPr>
          <w:rFonts w:ascii="Arial" w:eastAsia="Times New Roman" w:hAnsi="Arial" w:cs="Arial"/>
          <w:sz w:val="24"/>
          <w:szCs w:val="24"/>
          <w:lang w:eastAsia="es-CO"/>
        </w:rPr>
        <w:t>, ya que se está firmemente convencido de que los segmentos para qu</w:t>
      </w:r>
      <w:r>
        <w:rPr>
          <w:rFonts w:ascii="Arial" w:eastAsia="Times New Roman" w:hAnsi="Arial" w:cs="Arial"/>
          <w:sz w:val="24"/>
          <w:szCs w:val="24"/>
          <w:lang w:eastAsia="es-CO"/>
        </w:rPr>
        <w:t>ienes va dirigido el producto</w:t>
      </w:r>
      <w:r w:rsidRPr="00E20D10">
        <w:rPr>
          <w:rFonts w:ascii="Arial" w:eastAsia="Times New Roman" w:hAnsi="Arial" w:cs="Arial"/>
          <w:sz w:val="24"/>
          <w:szCs w:val="24"/>
          <w:lang w:eastAsia="es-CO"/>
        </w:rPr>
        <w:t xml:space="preserve">  puede</w:t>
      </w:r>
      <w:r>
        <w:rPr>
          <w:rFonts w:ascii="Arial" w:eastAsia="Times New Roman" w:hAnsi="Arial" w:cs="Arial"/>
          <w:sz w:val="24"/>
          <w:szCs w:val="24"/>
          <w:lang w:eastAsia="es-CO"/>
        </w:rPr>
        <w:t>n</w:t>
      </w:r>
      <w:r w:rsidRPr="00E20D10">
        <w:rPr>
          <w:rFonts w:ascii="Arial" w:eastAsia="Times New Roman" w:hAnsi="Arial" w:cs="Arial"/>
          <w:sz w:val="24"/>
          <w:szCs w:val="24"/>
          <w:lang w:eastAsia="es-CO"/>
        </w:rPr>
        <w:t xml:space="preserve"> pagar por la calidad del product</w:t>
      </w:r>
      <w:r>
        <w:rPr>
          <w:rFonts w:ascii="Arial" w:eastAsia="Times New Roman" w:hAnsi="Arial" w:cs="Arial"/>
          <w:sz w:val="24"/>
          <w:szCs w:val="24"/>
          <w:lang w:eastAsia="es-CO"/>
        </w:rPr>
        <w:t>o, buscando ser reconocidos</w:t>
      </w:r>
      <w:r w:rsidRPr="00E20D10">
        <w:rPr>
          <w:rFonts w:ascii="Arial" w:eastAsia="Times New Roman" w:hAnsi="Arial" w:cs="Arial"/>
          <w:sz w:val="24"/>
          <w:szCs w:val="24"/>
          <w:lang w:eastAsia="es-CO"/>
        </w:rPr>
        <w:t xml:space="preserve"> como punto de referencia en calidad, entendiéndose este proceso como algo continuo, que involucra</w:t>
      </w:r>
      <w:r>
        <w:rPr>
          <w:rFonts w:ascii="Arial" w:eastAsia="Times New Roman" w:hAnsi="Arial" w:cs="Arial"/>
          <w:sz w:val="24"/>
          <w:szCs w:val="24"/>
          <w:lang w:eastAsia="es-CO"/>
        </w:rPr>
        <w:t xml:space="preserve"> a todos</w:t>
      </w:r>
      <w:r w:rsidRPr="00E20D10">
        <w:rPr>
          <w:rFonts w:ascii="Arial" w:eastAsia="Times New Roman" w:hAnsi="Arial" w:cs="Arial"/>
          <w:sz w:val="24"/>
          <w:szCs w:val="24"/>
          <w:lang w:eastAsia="es-CO"/>
        </w:rPr>
        <w:t>. Ofreciendo de esta manera,  no solo una calidad objetiva del producto, sino también esa calidad que percibe el c</w:t>
      </w:r>
      <w:r>
        <w:rPr>
          <w:rFonts w:ascii="Arial" w:eastAsia="Times New Roman" w:hAnsi="Arial" w:cs="Arial"/>
          <w:sz w:val="24"/>
          <w:szCs w:val="24"/>
          <w:lang w:eastAsia="es-CO"/>
        </w:rPr>
        <w:t xml:space="preserve">onsumidor, al ser </w:t>
      </w:r>
      <w:proofErr w:type="spellStart"/>
      <w:r>
        <w:rPr>
          <w:rFonts w:eastAsia="Times New Roman"/>
          <w:color w:val="000000"/>
          <w:sz w:val="20"/>
          <w:szCs w:val="20"/>
          <w:lang w:eastAsia="es-CO"/>
        </w:rPr>
        <w:t>Folding</w:t>
      </w:r>
      <w:proofErr w:type="spellEnd"/>
      <w:r>
        <w:rPr>
          <w:rFonts w:eastAsia="Times New Roman"/>
          <w:color w:val="000000"/>
          <w:sz w:val="20"/>
          <w:szCs w:val="20"/>
          <w:lang w:eastAsia="es-CO"/>
        </w:rPr>
        <w:t xml:space="preserve"> </w:t>
      </w:r>
      <w:proofErr w:type="spellStart"/>
      <w:r>
        <w:rPr>
          <w:rFonts w:eastAsia="Times New Roman"/>
          <w:color w:val="000000"/>
          <w:sz w:val="20"/>
          <w:szCs w:val="20"/>
          <w:lang w:eastAsia="es-CO"/>
        </w:rPr>
        <w:t>Helmet</w:t>
      </w:r>
      <w:proofErr w:type="spellEnd"/>
      <w:r>
        <w:rPr>
          <w:rFonts w:ascii="Arial" w:eastAsia="Times New Roman" w:hAnsi="Arial" w:cs="Arial"/>
          <w:sz w:val="24"/>
          <w:szCs w:val="24"/>
          <w:lang w:eastAsia="es-CO"/>
        </w:rPr>
        <w:t xml:space="preserve"> </w:t>
      </w:r>
      <w:r w:rsidRPr="00E20D10">
        <w:rPr>
          <w:rFonts w:ascii="Arial" w:eastAsia="Times New Roman" w:hAnsi="Arial" w:cs="Arial"/>
          <w:sz w:val="24"/>
          <w:szCs w:val="24"/>
          <w:lang w:eastAsia="es-CO"/>
        </w:rPr>
        <w:t xml:space="preserve"> un</w:t>
      </w:r>
      <w:r>
        <w:rPr>
          <w:rFonts w:ascii="Arial" w:eastAsia="Times New Roman" w:hAnsi="Arial" w:cs="Arial"/>
          <w:sz w:val="24"/>
          <w:szCs w:val="24"/>
          <w:lang w:eastAsia="es-CO"/>
        </w:rPr>
        <w:t xml:space="preserve"> producto que proporcionara confort  y seguridad, además ayudar genera concierna ecológica para los usuarios</w:t>
      </w:r>
      <w:r w:rsidRPr="00E20D10">
        <w:rPr>
          <w:rFonts w:ascii="Arial" w:eastAsia="Times New Roman" w:hAnsi="Arial" w:cs="Arial"/>
          <w:sz w:val="24"/>
          <w:szCs w:val="24"/>
          <w:lang w:eastAsia="es-CO"/>
        </w:rPr>
        <w:t xml:space="preserve">. </w:t>
      </w:r>
    </w:p>
    <w:p w:rsidR="00A71003" w:rsidRDefault="00A71003" w:rsidP="00A71003">
      <w:pPr>
        <w:pStyle w:val="Prrafodelista"/>
        <w:spacing w:after="0" w:line="240" w:lineRule="auto"/>
        <w:ind w:left="1080"/>
        <w:jc w:val="both"/>
        <w:rPr>
          <w:rFonts w:ascii="Arial" w:eastAsia="Times New Roman" w:hAnsi="Arial" w:cs="Arial"/>
          <w:sz w:val="24"/>
          <w:szCs w:val="24"/>
          <w:lang w:eastAsia="es-CO"/>
        </w:rPr>
      </w:pPr>
    </w:p>
    <w:p w:rsidR="00A71003" w:rsidRPr="00E20D10" w:rsidRDefault="00A71003" w:rsidP="00A71003">
      <w:pPr>
        <w:spacing w:after="0" w:line="240" w:lineRule="auto"/>
        <w:jc w:val="both"/>
        <w:rPr>
          <w:rFonts w:ascii="Arial" w:eastAsia="Times New Roman" w:hAnsi="Arial" w:cs="Arial"/>
          <w:sz w:val="24"/>
          <w:szCs w:val="24"/>
          <w:lang w:eastAsia="es-CO"/>
        </w:rPr>
      </w:pPr>
      <w:r w:rsidRPr="00E20D10">
        <w:rPr>
          <w:rFonts w:ascii="Arial" w:eastAsia="Times New Roman" w:hAnsi="Arial" w:cs="Arial"/>
          <w:sz w:val="24"/>
          <w:szCs w:val="24"/>
          <w:lang w:eastAsia="es-CO"/>
        </w:rPr>
        <w:t xml:space="preserve">La estrategia de precio a tener en cuenta, está basada en la demanda, es decir en el </w:t>
      </w:r>
      <w:r w:rsidRPr="00E20D10">
        <w:rPr>
          <w:rFonts w:ascii="Arial" w:eastAsia="Times New Roman" w:hAnsi="Arial" w:cs="Arial"/>
          <w:b/>
          <w:sz w:val="24"/>
          <w:szCs w:val="24"/>
          <w:lang w:eastAsia="es-CO"/>
        </w:rPr>
        <w:t>valor percibido</w:t>
      </w:r>
      <w:r w:rsidRPr="00E20D10">
        <w:rPr>
          <w:rFonts w:ascii="Arial" w:eastAsia="Times New Roman" w:hAnsi="Arial" w:cs="Arial"/>
          <w:sz w:val="24"/>
          <w:szCs w:val="24"/>
          <w:lang w:eastAsia="es-CO"/>
        </w:rPr>
        <w:t xml:space="preserve">, el cual tiene como única finalidad, el almacenamiento de información a través de 2 </w:t>
      </w:r>
      <w:proofErr w:type="spellStart"/>
      <w:r w:rsidRPr="00E20D10">
        <w:rPr>
          <w:rFonts w:ascii="Arial" w:eastAsia="Times New Roman" w:hAnsi="Arial" w:cs="Arial"/>
          <w:sz w:val="24"/>
          <w:szCs w:val="24"/>
          <w:lang w:eastAsia="es-CO"/>
        </w:rPr>
        <w:t>ó</w:t>
      </w:r>
      <w:proofErr w:type="spellEnd"/>
      <w:r w:rsidRPr="00E20D10">
        <w:rPr>
          <w:rFonts w:ascii="Arial" w:eastAsia="Times New Roman" w:hAnsi="Arial" w:cs="Arial"/>
          <w:sz w:val="24"/>
          <w:szCs w:val="24"/>
          <w:lang w:eastAsia="es-CO"/>
        </w:rPr>
        <w:t xml:space="preserve"> 4 </w:t>
      </w:r>
      <w:proofErr w:type="spellStart"/>
      <w:r w:rsidRPr="00E20D10">
        <w:rPr>
          <w:rFonts w:ascii="Arial" w:eastAsia="Times New Roman" w:hAnsi="Arial" w:cs="Arial"/>
          <w:sz w:val="24"/>
          <w:szCs w:val="24"/>
          <w:lang w:eastAsia="es-CO"/>
        </w:rPr>
        <w:t>focus</w:t>
      </w:r>
      <w:proofErr w:type="spellEnd"/>
      <w:r w:rsidRPr="00E20D10">
        <w:rPr>
          <w:rFonts w:ascii="Arial" w:eastAsia="Times New Roman" w:hAnsi="Arial" w:cs="Arial"/>
          <w:sz w:val="24"/>
          <w:szCs w:val="24"/>
          <w:lang w:eastAsia="es-CO"/>
        </w:rPr>
        <w:t xml:space="preserve"> </w:t>
      </w:r>
      <w:proofErr w:type="spellStart"/>
      <w:r w:rsidRPr="00E20D10">
        <w:rPr>
          <w:rFonts w:ascii="Arial" w:eastAsia="Times New Roman" w:hAnsi="Arial" w:cs="Arial"/>
          <w:sz w:val="24"/>
          <w:szCs w:val="24"/>
          <w:lang w:eastAsia="es-CO"/>
        </w:rPr>
        <w:t>group</w:t>
      </w:r>
      <w:proofErr w:type="spellEnd"/>
      <w:r w:rsidRPr="00E20D10">
        <w:rPr>
          <w:rFonts w:ascii="Arial" w:eastAsia="Times New Roman" w:hAnsi="Arial" w:cs="Arial"/>
          <w:sz w:val="24"/>
          <w:szCs w:val="24"/>
          <w:lang w:eastAsia="es-CO"/>
        </w:rPr>
        <w:t xml:space="preserve"> que se hace a una muestra del mercado objetivo, brindando a la empresa datos suficientes, que le permiten establecer un precio base del producto ecológico.</w:t>
      </w:r>
    </w:p>
    <w:p w:rsidR="00A71003" w:rsidRDefault="00A71003" w:rsidP="00A71003">
      <w:pPr>
        <w:pStyle w:val="Prrafodelista"/>
        <w:spacing w:after="0" w:line="240" w:lineRule="auto"/>
        <w:ind w:left="1080"/>
        <w:jc w:val="both"/>
        <w:rPr>
          <w:rFonts w:ascii="Arial" w:eastAsia="Times New Roman" w:hAnsi="Arial" w:cs="Arial"/>
          <w:sz w:val="24"/>
          <w:szCs w:val="24"/>
          <w:lang w:eastAsia="es-CO"/>
        </w:rPr>
      </w:pPr>
    </w:p>
    <w:p w:rsidR="00A71003" w:rsidRPr="00E20D10" w:rsidRDefault="00A71003" w:rsidP="00A71003">
      <w:pPr>
        <w:spacing w:after="0" w:line="240" w:lineRule="auto"/>
        <w:jc w:val="both"/>
        <w:rPr>
          <w:rFonts w:ascii="Arial" w:eastAsia="Times New Roman" w:hAnsi="Arial" w:cs="Arial"/>
          <w:sz w:val="24"/>
          <w:szCs w:val="24"/>
          <w:lang w:eastAsia="es-CO"/>
        </w:rPr>
      </w:pPr>
      <w:r w:rsidRPr="00E20D10">
        <w:rPr>
          <w:rFonts w:ascii="Arial" w:eastAsia="Times New Roman" w:hAnsi="Arial" w:cs="Arial"/>
          <w:sz w:val="24"/>
          <w:szCs w:val="24"/>
          <w:lang w:eastAsia="es-CO"/>
        </w:rPr>
        <w:t>Las tácticas que se van a co</w:t>
      </w:r>
      <w:r>
        <w:rPr>
          <w:rFonts w:ascii="Arial" w:eastAsia="Times New Roman" w:hAnsi="Arial" w:cs="Arial"/>
          <w:sz w:val="24"/>
          <w:szCs w:val="24"/>
          <w:lang w:eastAsia="es-CO"/>
        </w:rPr>
        <w:t>nsiderar para el producto</w:t>
      </w:r>
      <w:r w:rsidRPr="00E20D10">
        <w:rPr>
          <w:rFonts w:ascii="Arial" w:eastAsia="Times New Roman" w:hAnsi="Arial" w:cs="Arial"/>
          <w:sz w:val="24"/>
          <w:szCs w:val="24"/>
          <w:lang w:eastAsia="es-CO"/>
        </w:rPr>
        <w:t xml:space="preserve"> son:</w:t>
      </w:r>
    </w:p>
    <w:p w:rsidR="00A71003" w:rsidRDefault="00A71003" w:rsidP="00A71003">
      <w:pPr>
        <w:pStyle w:val="Prrafodelista"/>
        <w:spacing w:after="0" w:line="240" w:lineRule="auto"/>
        <w:ind w:left="1080"/>
        <w:jc w:val="both"/>
        <w:rPr>
          <w:rFonts w:ascii="Arial" w:eastAsia="Times New Roman" w:hAnsi="Arial" w:cs="Arial"/>
          <w:sz w:val="24"/>
          <w:szCs w:val="24"/>
          <w:lang w:eastAsia="es-CO"/>
        </w:rPr>
      </w:pPr>
    </w:p>
    <w:p w:rsidR="00A71003" w:rsidRPr="00E20D10" w:rsidRDefault="00A71003" w:rsidP="00A71003">
      <w:pPr>
        <w:pStyle w:val="Prrafodelista"/>
        <w:numPr>
          <w:ilvl w:val="0"/>
          <w:numId w:val="6"/>
        </w:numPr>
        <w:spacing w:after="0" w:line="240" w:lineRule="auto"/>
        <w:jc w:val="both"/>
        <w:rPr>
          <w:rFonts w:ascii="Arial" w:eastAsia="Times New Roman" w:hAnsi="Arial" w:cs="Arial"/>
          <w:sz w:val="24"/>
          <w:szCs w:val="24"/>
          <w:lang w:eastAsia="es-CO"/>
        </w:rPr>
      </w:pPr>
      <w:r w:rsidRPr="00E20D10">
        <w:rPr>
          <w:rFonts w:ascii="Arial" w:eastAsia="Times New Roman" w:hAnsi="Arial" w:cs="Arial"/>
          <w:b/>
          <w:sz w:val="24"/>
          <w:szCs w:val="24"/>
          <w:lang w:eastAsia="es-CO"/>
        </w:rPr>
        <w:t>Psicológicas:</w:t>
      </w:r>
      <w:r w:rsidRPr="00E20D10">
        <w:rPr>
          <w:rFonts w:ascii="Arial" w:eastAsia="Times New Roman" w:hAnsi="Arial" w:cs="Arial"/>
          <w:sz w:val="24"/>
          <w:szCs w:val="24"/>
          <w:lang w:eastAsia="es-CO"/>
        </w:rPr>
        <w:t xml:space="preserve"> Se tiene en cuenta el concepto de </w:t>
      </w:r>
      <w:r w:rsidRPr="00E20D10">
        <w:rPr>
          <w:rFonts w:ascii="Arial" w:eastAsia="Times New Roman" w:hAnsi="Arial" w:cs="Arial"/>
          <w:b/>
          <w:sz w:val="24"/>
          <w:szCs w:val="24"/>
          <w:lang w:eastAsia="es-CO"/>
        </w:rPr>
        <w:t>precio impar y par</w:t>
      </w:r>
      <w:r w:rsidRPr="00E20D10">
        <w:rPr>
          <w:rFonts w:ascii="Arial" w:eastAsia="Times New Roman" w:hAnsi="Arial" w:cs="Arial"/>
          <w:sz w:val="24"/>
          <w:szCs w:val="24"/>
          <w:lang w:eastAsia="es-CO"/>
        </w:rPr>
        <w:t xml:space="preserve">, al saber que el consumidor preferirá un precio impar y sin ángulos en los números, al creer que tiene cierto descuento en el producto que está llevando. Otra táctica psicológica a implementar es la de los </w:t>
      </w:r>
      <w:r w:rsidRPr="00E20D10">
        <w:rPr>
          <w:rFonts w:ascii="Arial" w:eastAsia="Times New Roman" w:hAnsi="Arial" w:cs="Arial"/>
          <w:b/>
          <w:sz w:val="24"/>
          <w:szCs w:val="24"/>
          <w:lang w:eastAsia="es-CO"/>
        </w:rPr>
        <w:t>precios psicológicos</w:t>
      </w:r>
      <w:r w:rsidRPr="00E20D10">
        <w:rPr>
          <w:rFonts w:ascii="Arial" w:eastAsia="Times New Roman" w:hAnsi="Arial" w:cs="Arial"/>
          <w:sz w:val="24"/>
          <w:szCs w:val="24"/>
          <w:lang w:eastAsia="es-CO"/>
        </w:rPr>
        <w:t>, ya que si el precio inicial del producto artificialmente aumentará durante un periodo de tiempo, habrá después un supuesto descenso de este.</w:t>
      </w:r>
    </w:p>
    <w:p w:rsidR="00A71003" w:rsidRDefault="00A71003" w:rsidP="00A71003">
      <w:pPr>
        <w:pStyle w:val="Prrafodelista"/>
        <w:spacing w:after="0" w:line="240" w:lineRule="auto"/>
        <w:ind w:left="1800"/>
        <w:jc w:val="both"/>
        <w:rPr>
          <w:rFonts w:ascii="Arial" w:eastAsia="Times New Roman" w:hAnsi="Arial" w:cs="Arial"/>
          <w:sz w:val="24"/>
          <w:szCs w:val="24"/>
          <w:lang w:eastAsia="es-CO"/>
        </w:rPr>
      </w:pPr>
    </w:p>
    <w:p w:rsidR="00A71003" w:rsidRDefault="00A71003" w:rsidP="00A71003">
      <w:pPr>
        <w:pStyle w:val="Prrafodelista"/>
        <w:numPr>
          <w:ilvl w:val="0"/>
          <w:numId w:val="6"/>
        </w:numPr>
        <w:spacing w:after="0" w:line="240" w:lineRule="auto"/>
        <w:jc w:val="both"/>
        <w:rPr>
          <w:rFonts w:ascii="Arial" w:eastAsia="Times New Roman" w:hAnsi="Arial" w:cs="Arial"/>
          <w:sz w:val="24"/>
          <w:szCs w:val="24"/>
          <w:lang w:eastAsia="es-CO"/>
        </w:rPr>
      </w:pPr>
      <w:r w:rsidRPr="00E20D10">
        <w:rPr>
          <w:rFonts w:ascii="Arial" w:eastAsia="Times New Roman" w:hAnsi="Arial" w:cs="Arial"/>
          <w:b/>
          <w:sz w:val="24"/>
          <w:szCs w:val="24"/>
          <w:lang w:eastAsia="es-CO"/>
        </w:rPr>
        <w:t>Mediante descuento:</w:t>
      </w:r>
      <w:r w:rsidRPr="00E20D10">
        <w:rPr>
          <w:rFonts w:ascii="Arial" w:eastAsia="Times New Roman" w:hAnsi="Arial" w:cs="Arial"/>
          <w:sz w:val="24"/>
          <w:szCs w:val="24"/>
          <w:lang w:eastAsia="es-CO"/>
        </w:rPr>
        <w:t xml:space="preserve"> Se ofrecerá </w:t>
      </w:r>
      <w:r w:rsidRPr="00E20D10">
        <w:rPr>
          <w:rFonts w:ascii="Arial" w:eastAsia="Times New Roman" w:hAnsi="Arial" w:cs="Arial"/>
          <w:b/>
          <w:sz w:val="24"/>
          <w:szCs w:val="24"/>
          <w:lang w:eastAsia="es-CO"/>
        </w:rPr>
        <w:t>descuento por volumen</w:t>
      </w:r>
      <w:r w:rsidRPr="00E20D10">
        <w:rPr>
          <w:rFonts w:ascii="Arial" w:eastAsia="Times New Roman" w:hAnsi="Arial" w:cs="Arial"/>
          <w:sz w:val="24"/>
          <w:szCs w:val="24"/>
          <w:lang w:eastAsia="es-CO"/>
        </w:rPr>
        <w:t>, es decir a mayor rango de cantidades el porcentaje de descuento aumentará.</w:t>
      </w:r>
    </w:p>
    <w:p w:rsidR="00AD52A0" w:rsidRPr="00DA0761" w:rsidRDefault="00AD52A0" w:rsidP="00AD52A0">
      <w:pPr>
        <w:rPr>
          <w:b/>
        </w:rPr>
      </w:pPr>
    </w:p>
    <w:p w:rsidR="00AD52A0" w:rsidRPr="007A4806" w:rsidRDefault="00AD52A0" w:rsidP="00D87BA7">
      <w:pPr>
        <w:spacing w:after="0" w:line="240" w:lineRule="auto"/>
        <w:jc w:val="both"/>
        <w:rPr>
          <w:rFonts w:ascii="Arial" w:eastAsia="Times New Roman" w:hAnsi="Arial" w:cs="Arial"/>
          <w:sz w:val="24"/>
          <w:szCs w:val="24"/>
          <w:lang w:eastAsia="es-CO"/>
        </w:rPr>
      </w:pPr>
    </w:p>
    <w:p w:rsidR="00D87BA7" w:rsidRPr="00D87BA7" w:rsidRDefault="00D87BA7" w:rsidP="00D87BA7">
      <w:pPr>
        <w:spacing w:after="0" w:line="240" w:lineRule="auto"/>
        <w:jc w:val="both"/>
        <w:rPr>
          <w:rFonts w:ascii="Arial" w:hAnsi="Arial" w:cs="Arial"/>
          <w:b/>
          <w:sz w:val="24"/>
          <w:szCs w:val="24"/>
        </w:rPr>
      </w:pPr>
    </w:p>
    <w:p w:rsidR="00DA0761" w:rsidRDefault="00DA0761" w:rsidP="00DA0761">
      <w:pPr>
        <w:jc w:val="both"/>
      </w:pPr>
    </w:p>
    <w:sectPr w:rsidR="00DA076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720" w:rsidRDefault="00504720">
      <w:r>
        <w:separator/>
      </w:r>
    </w:p>
  </w:endnote>
  <w:endnote w:type="continuationSeparator" w:id="0">
    <w:p w:rsidR="00504720" w:rsidRDefault="0050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71" w:rsidRDefault="00B84D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71" w:rsidRDefault="00B84D7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71" w:rsidRDefault="00B84D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720" w:rsidRDefault="00504720">
      <w:r>
        <w:separator/>
      </w:r>
    </w:p>
  </w:footnote>
  <w:footnote w:type="continuationSeparator" w:id="0">
    <w:p w:rsidR="00504720" w:rsidRDefault="00504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71" w:rsidRDefault="00B84D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71" w:rsidRDefault="00B84D7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D71" w:rsidRDefault="00B84D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779"/>
    <w:multiLevelType w:val="hybridMultilevel"/>
    <w:tmpl w:val="F44E0DC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10A3C72"/>
    <w:multiLevelType w:val="hybridMultilevel"/>
    <w:tmpl w:val="389059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33D1BD9"/>
    <w:multiLevelType w:val="hybridMultilevel"/>
    <w:tmpl w:val="28A49BA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7231090"/>
    <w:multiLevelType w:val="hybridMultilevel"/>
    <w:tmpl w:val="46D25E60"/>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4">
    <w:nsid w:val="44FB1DD2"/>
    <w:multiLevelType w:val="hybridMultilevel"/>
    <w:tmpl w:val="6A861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6C2A59F1"/>
    <w:multiLevelType w:val="hybridMultilevel"/>
    <w:tmpl w:val="724C3F70"/>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61"/>
    <w:rsid w:val="00066701"/>
    <w:rsid w:val="00177559"/>
    <w:rsid w:val="00310A6F"/>
    <w:rsid w:val="003C1212"/>
    <w:rsid w:val="004A07BB"/>
    <w:rsid w:val="004E718A"/>
    <w:rsid w:val="00504720"/>
    <w:rsid w:val="00534D16"/>
    <w:rsid w:val="0066058B"/>
    <w:rsid w:val="00767F92"/>
    <w:rsid w:val="007C59C8"/>
    <w:rsid w:val="00A71003"/>
    <w:rsid w:val="00AD52A0"/>
    <w:rsid w:val="00B54589"/>
    <w:rsid w:val="00B84D71"/>
    <w:rsid w:val="00BE0C43"/>
    <w:rsid w:val="00C909D1"/>
    <w:rsid w:val="00C916CE"/>
    <w:rsid w:val="00D87BA7"/>
    <w:rsid w:val="00DA0761"/>
    <w:rsid w:val="00DC00BD"/>
    <w:rsid w:val="00EB3C05"/>
    <w:rsid w:val="00EE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761"/>
    <w:pPr>
      <w:spacing w:after="200" w:line="276" w:lineRule="auto"/>
    </w:pPr>
    <w:rPr>
      <w:rFonts w:ascii="Calibri" w:eastAsia="Calibri" w:hAnsi="Calibri" w:cs="Times New Roman"/>
      <w:kern w:val="0"/>
      <w:lang w:val="es-CO"/>
      <w14:ligatures w14:val="none"/>
    </w:rPr>
  </w:style>
  <w:style w:type="paragraph" w:styleId="Ttulo2">
    <w:name w:val="heading 2"/>
    <w:basedOn w:val="Normal"/>
    <w:next w:val="Normal"/>
    <w:link w:val="Ttulo2Car"/>
    <w:uiPriority w:val="9"/>
    <w:unhideWhenUsed/>
    <w:qFormat/>
    <w:rsid w:val="00DA0761"/>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semiHidden/>
    <w:unhideWhenUsed/>
    <w:qFormat/>
    <w:rsid w:val="00310A6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680"/>
        <w:tab w:val="right" w:pos="9360"/>
      </w:tabs>
      <w:spacing w:after="0" w:line="240" w:lineRule="auto"/>
    </w:pPr>
    <w:rPr>
      <w:rFonts w:asciiTheme="minorHAnsi" w:eastAsiaTheme="minorHAnsi" w:hAnsiTheme="minorHAnsi" w:cstheme="minorBidi"/>
      <w:kern w:val="2"/>
      <w:lang w:val="en-US"/>
      <w14:ligatures w14:val="standard"/>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680"/>
        <w:tab w:val="right" w:pos="9360"/>
      </w:tabs>
      <w:spacing w:after="0" w:line="240" w:lineRule="auto"/>
    </w:pPr>
    <w:rPr>
      <w:rFonts w:asciiTheme="minorHAnsi" w:eastAsiaTheme="minorHAnsi" w:hAnsiTheme="minorHAnsi" w:cstheme="minorBidi"/>
      <w:kern w:val="2"/>
      <w:lang w:val="en-US"/>
      <w14:ligatures w14:val="standard"/>
    </w:rPr>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rsid w:val="00DA0761"/>
    <w:rPr>
      <w:rFonts w:ascii="Cambria" w:eastAsia="Times New Roman" w:hAnsi="Cambria" w:cs="Times New Roman"/>
      <w:b/>
      <w:bCs/>
      <w:color w:val="4F81BD"/>
      <w:kern w:val="0"/>
      <w:sz w:val="26"/>
      <w:szCs w:val="26"/>
      <w:lang w:val="es-CO"/>
      <w14:ligatures w14:val="none"/>
    </w:rPr>
  </w:style>
  <w:style w:type="paragraph" w:styleId="Textodeglobo">
    <w:name w:val="Balloon Text"/>
    <w:basedOn w:val="Normal"/>
    <w:link w:val="TextodegloboCar"/>
    <w:uiPriority w:val="99"/>
    <w:semiHidden/>
    <w:unhideWhenUsed/>
    <w:rsid w:val="00DC00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00BD"/>
    <w:rPr>
      <w:rFonts w:ascii="Tahoma" w:eastAsia="Calibri" w:hAnsi="Tahoma" w:cs="Tahoma"/>
      <w:kern w:val="0"/>
      <w:sz w:val="16"/>
      <w:szCs w:val="16"/>
      <w:lang w:val="es-CO"/>
      <w14:ligatures w14:val="none"/>
    </w:rPr>
  </w:style>
  <w:style w:type="character" w:customStyle="1" w:styleId="ilad">
    <w:name w:val="il_ad"/>
    <w:basedOn w:val="Fuentedeprrafopredeter"/>
    <w:rsid w:val="00EE5C5B"/>
  </w:style>
  <w:style w:type="paragraph" w:styleId="Prrafodelista">
    <w:name w:val="List Paragraph"/>
    <w:basedOn w:val="Normal"/>
    <w:uiPriority w:val="34"/>
    <w:qFormat/>
    <w:rsid w:val="00EE5C5B"/>
    <w:pPr>
      <w:ind w:left="720"/>
      <w:contextualSpacing/>
    </w:pPr>
  </w:style>
  <w:style w:type="paragraph" w:customStyle="1" w:styleId="intellitxt">
    <w:name w:val="intellitxt"/>
    <w:basedOn w:val="Normal"/>
    <w:rsid w:val="00EE5C5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EE5C5B"/>
  </w:style>
  <w:style w:type="character" w:customStyle="1" w:styleId="Ttulo3Car">
    <w:name w:val="Título 3 Car"/>
    <w:basedOn w:val="Fuentedeprrafopredeter"/>
    <w:link w:val="Ttulo3"/>
    <w:uiPriority w:val="9"/>
    <w:semiHidden/>
    <w:rsid w:val="00310A6F"/>
    <w:rPr>
      <w:rFonts w:asciiTheme="majorHAnsi" w:eastAsiaTheme="majorEastAsia" w:hAnsiTheme="majorHAnsi" w:cstheme="majorBidi"/>
      <w:b/>
      <w:bCs/>
      <w:color w:val="5B9BD5" w:themeColor="accent1"/>
      <w:kern w:val="0"/>
      <w:lang w:val="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6746769">
      <w:bodyDiv w:val="1"/>
      <w:marLeft w:val="0"/>
      <w:marRight w:val="0"/>
      <w:marTop w:val="0"/>
      <w:marBottom w:val="0"/>
      <w:divBdr>
        <w:top w:val="none" w:sz="0" w:space="0" w:color="auto"/>
        <w:left w:val="none" w:sz="0" w:space="0" w:color="auto"/>
        <w:bottom w:val="none" w:sz="0" w:space="0" w:color="auto"/>
        <w:right w:val="none" w:sz="0" w:space="0" w:color="auto"/>
      </w:divBdr>
      <w:divsChild>
        <w:div w:id="997654740">
          <w:marLeft w:val="0"/>
          <w:marRight w:val="0"/>
          <w:marTop w:val="0"/>
          <w:marBottom w:val="0"/>
          <w:divBdr>
            <w:top w:val="none" w:sz="0" w:space="0" w:color="auto"/>
            <w:left w:val="none" w:sz="0" w:space="0" w:color="auto"/>
            <w:bottom w:val="none" w:sz="0" w:space="0" w:color="auto"/>
            <w:right w:val="none" w:sz="0" w:space="0" w:color="auto"/>
          </w:divBdr>
        </w:div>
      </w:divsChild>
    </w:div>
    <w:div w:id="1363088100">
      <w:bodyDiv w:val="1"/>
      <w:marLeft w:val="0"/>
      <w:marRight w:val="0"/>
      <w:marTop w:val="0"/>
      <w:marBottom w:val="0"/>
      <w:divBdr>
        <w:top w:val="none" w:sz="0" w:space="0" w:color="auto"/>
        <w:left w:val="none" w:sz="0" w:space="0" w:color="auto"/>
        <w:bottom w:val="none" w:sz="0" w:space="0" w:color="auto"/>
        <w:right w:val="none" w:sz="0" w:space="0" w:color="auto"/>
      </w:divBdr>
      <w:divsChild>
        <w:div w:id="353386713">
          <w:marLeft w:val="0"/>
          <w:marRight w:val="0"/>
          <w:marTop w:val="0"/>
          <w:marBottom w:val="0"/>
          <w:divBdr>
            <w:top w:val="none" w:sz="0" w:space="0" w:color="auto"/>
            <w:left w:val="none" w:sz="0" w:space="0" w:color="auto"/>
            <w:bottom w:val="none" w:sz="0" w:space="0" w:color="auto"/>
            <w:right w:val="none" w:sz="0" w:space="0" w:color="auto"/>
          </w:divBdr>
        </w:div>
      </w:divsChild>
    </w:div>
    <w:div w:id="1452625319">
      <w:bodyDiv w:val="1"/>
      <w:marLeft w:val="0"/>
      <w:marRight w:val="0"/>
      <w:marTop w:val="0"/>
      <w:marBottom w:val="0"/>
      <w:divBdr>
        <w:top w:val="none" w:sz="0" w:space="0" w:color="auto"/>
        <w:left w:val="none" w:sz="0" w:space="0" w:color="auto"/>
        <w:bottom w:val="none" w:sz="0" w:space="0" w:color="auto"/>
        <w:right w:val="none" w:sz="0" w:space="0" w:color="auto"/>
      </w:divBdr>
      <w:divsChild>
        <w:div w:id="441922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a2\AppData\Roaming\Microsoft\Plantillas\Espaciado%20si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3883E9D-C0C7-4270-9DC1-43FDEAEA5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Espaciado simple</Template>
  <TotalTime>0</TotalTime>
  <Pages>1</Pages>
  <Words>1221</Words>
  <Characters>6720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2015-03-06T02:41:00Z</dcterms:created>
  <dcterms:modified xsi:type="dcterms:W3CDTF">2015-03-07T15:22:00Z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