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17673" w14:textId="77777777" w:rsidR="00041A2B" w:rsidRDefault="00041A2B" w:rsidP="00041A2B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5A6B47F7" w14:textId="77777777" w:rsidR="00041A2B" w:rsidRDefault="00041A2B" w:rsidP="00041A2B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60B4A246" w14:textId="77777777" w:rsidR="00041A2B" w:rsidRDefault="00041A2B" w:rsidP="00041A2B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0CC24594" w14:textId="77777777" w:rsidR="00041A2B" w:rsidRDefault="00041A2B" w:rsidP="00041A2B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54CE1797" w14:textId="77777777" w:rsidR="00A2782C" w:rsidRDefault="00A2782C" w:rsidP="00041A2B">
      <w:pPr>
        <w:spacing w:line="480" w:lineRule="auto"/>
        <w:jc w:val="center"/>
        <w:rPr>
          <w:rFonts w:ascii="Times New Roman" w:hAnsi="Times New Roman" w:cs="Times New Roman"/>
        </w:rPr>
      </w:pPr>
    </w:p>
    <w:p w14:paraId="016BCFDB" w14:textId="37D0FD23" w:rsidR="00A2782C" w:rsidRDefault="00A2782C" w:rsidP="00A2782C">
      <w:pPr>
        <w:tabs>
          <w:tab w:val="left" w:pos="186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F3F2B2" w14:textId="33B1201F" w:rsidR="00041A2B" w:rsidRDefault="00041A2B" w:rsidP="00041A2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Answering Questions with Databases</w:t>
      </w:r>
    </w:p>
    <w:p w14:paraId="221E00E6" w14:textId="252DACA8" w:rsidR="00041A2B" w:rsidRDefault="00B13F15" w:rsidP="00041A2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Miley Cyrus, Kanye West and Lady Gaga</w:t>
      </w:r>
    </w:p>
    <w:p w14:paraId="0A4E5F61" w14:textId="670741EF" w:rsidR="00A2782C" w:rsidRPr="00041A2B" w:rsidRDefault="00A2782C" w:rsidP="00041A2B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</w:t>
      </w:r>
      <w:r w:rsidR="00B13F15">
        <w:rPr>
          <w:rFonts w:ascii="Times New Roman" w:hAnsi="Times New Roman" w:cs="Times New Roman"/>
        </w:rPr>
        <w:t>Ohio</w:t>
      </w:r>
      <w:bookmarkStart w:id="0" w:name="_GoBack"/>
      <w:bookmarkEnd w:id="0"/>
    </w:p>
    <w:p w14:paraId="43A98BF6" w14:textId="77777777" w:rsidR="00041A2B" w:rsidRDefault="00041A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451B553" w14:textId="1B374DD2" w:rsidR="0012693F" w:rsidRDefault="0012693F" w:rsidP="0012693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Answering Questions with Databases</w:t>
      </w:r>
    </w:p>
    <w:p w14:paraId="419A378B" w14:textId="6E43632A" w:rsidR="0012693F" w:rsidRPr="0012693F" w:rsidRDefault="000F1191" w:rsidP="0012693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D52A3">
        <w:rPr>
          <w:rFonts w:ascii="Times New Roman" w:hAnsi="Times New Roman" w:cs="Times New Roman"/>
        </w:rPr>
        <w:t>By using informatics and evaluating databases we can answer questions about problems that are identified in patient management or patient outcomes.  Once a problem is identified, a specific question can be formed.  The answer to a question will be dependent on the parameters of the question as well as the quality and relevance of the data source used (</w:t>
      </w:r>
      <w:proofErr w:type="spellStart"/>
      <w:r w:rsidR="008D52A3">
        <w:rPr>
          <w:rFonts w:ascii="Times New Roman" w:hAnsi="Times New Roman" w:cs="Times New Roman"/>
        </w:rPr>
        <w:t>Coiera</w:t>
      </w:r>
      <w:proofErr w:type="spellEnd"/>
      <w:r w:rsidR="008D52A3">
        <w:rPr>
          <w:rFonts w:ascii="Times New Roman" w:hAnsi="Times New Roman" w:cs="Times New Roman"/>
        </w:rPr>
        <w:t>, 2003).</w:t>
      </w:r>
      <w:r w:rsidR="009377A4">
        <w:rPr>
          <w:rFonts w:ascii="Times New Roman" w:hAnsi="Times New Roman" w:cs="Times New Roman"/>
        </w:rPr>
        <w:t xml:space="preserve">  </w:t>
      </w:r>
      <w:r w:rsidR="009377A4" w:rsidRPr="009377A4">
        <w:rPr>
          <w:rFonts w:ascii="Times New Roman" w:hAnsi="Times New Roman" w:cs="Times New Roman"/>
        </w:rPr>
        <w:t>In this paper we will evaluate the use of a dataset to explore the risks and implications of opioid related deaths.</w:t>
      </w:r>
    </w:p>
    <w:p w14:paraId="2B98402D" w14:textId="7C0677DE" w:rsidR="00041A2B" w:rsidRPr="00041A2B" w:rsidRDefault="00041A2B" w:rsidP="00041A2B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Formulation </w:t>
      </w:r>
      <w:r w:rsidRPr="00A72175">
        <w:rPr>
          <w:rFonts w:ascii="Times New Roman" w:hAnsi="Times New Roman" w:cs="Times New Roman"/>
          <w:b/>
        </w:rPr>
        <w:t>and Scope</w:t>
      </w:r>
      <w:r w:rsidR="008D52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of Informatics Problem</w:t>
      </w:r>
    </w:p>
    <w:p w14:paraId="5B8007A5" w14:textId="5CF92250" w:rsidR="00C671A6" w:rsidRDefault="00C671A6" w:rsidP="00C671A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used a deductive approach for testing our hypotheses. </w:t>
      </w:r>
      <w:r w:rsidR="008D52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Doctor of Nursing Practice students, </w:t>
      </w:r>
      <w:r w:rsidR="008D52A3">
        <w:rPr>
          <w:rFonts w:ascii="Times New Roman" w:hAnsi="Times New Roman" w:cs="Times New Roman"/>
        </w:rPr>
        <w:t>utilizing this approach</w:t>
      </w:r>
      <w:r>
        <w:rPr>
          <w:rFonts w:ascii="Times New Roman" w:hAnsi="Times New Roman" w:cs="Times New Roman"/>
        </w:rPr>
        <w:t xml:space="preserve"> enabled us to analyze information with the use of technology and available informatics tools, thereby allowing us to be efficient and effective at solving problems while using nursing informatics (</w:t>
      </w:r>
      <w:proofErr w:type="spellStart"/>
      <w:r>
        <w:rPr>
          <w:rFonts w:ascii="Times New Roman" w:hAnsi="Times New Roman" w:cs="Times New Roman"/>
        </w:rPr>
        <w:t>McGonigle</w:t>
      </w:r>
      <w:proofErr w:type="spellEnd"/>
      <w:r>
        <w:rPr>
          <w:rFonts w:ascii="Times New Roman" w:hAnsi="Times New Roman" w:cs="Times New Roman"/>
        </w:rPr>
        <w:t xml:space="preserve"> &amp; </w:t>
      </w:r>
      <w:proofErr w:type="spellStart"/>
      <w:r>
        <w:rPr>
          <w:rFonts w:ascii="Times New Roman" w:hAnsi="Times New Roman" w:cs="Times New Roman"/>
        </w:rPr>
        <w:t>Mastrian</w:t>
      </w:r>
      <w:proofErr w:type="spellEnd"/>
      <w:r>
        <w:rPr>
          <w:rFonts w:ascii="Times New Roman" w:hAnsi="Times New Roman" w:cs="Times New Roman"/>
        </w:rPr>
        <w:t xml:space="preserve">, 2012).  The increasing use of informatics systems to </w:t>
      </w:r>
      <w:r w:rsidR="008548EB">
        <w:rPr>
          <w:rFonts w:ascii="Times New Roman" w:hAnsi="Times New Roman" w:cs="Times New Roman"/>
        </w:rPr>
        <w:t>process</w:t>
      </w:r>
      <w:r>
        <w:rPr>
          <w:rFonts w:ascii="Times New Roman" w:hAnsi="Times New Roman" w:cs="Times New Roman"/>
        </w:rPr>
        <w:t xml:space="preserve"> prescriptions is a great platform to have a risk screening alert prior to printing the prescription.  </w:t>
      </w:r>
      <w:r w:rsidR="00774D74">
        <w:rPr>
          <w:rFonts w:ascii="Times New Roman" w:hAnsi="Times New Roman" w:cs="Times New Roman"/>
        </w:rPr>
        <w:t xml:space="preserve">The rise in </w:t>
      </w:r>
      <w:r w:rsidRPr="0032307F">
        <w:rPr>
          <w:rFonts w:ascii="Times New Roman" w:hAnsi="Times New Roman" w:cs="Times New Roman"/>
        </w:rPr>
        <w:t>opioid poisoning deaths has been linked to the rise in the number of providers prescribing opioids for pain (S</w:t>
      </w:r>
      <w:r>
        <w:rPr>
          <w:rFonts w:ascii="Times New Roman" w:hAnsi="Times New Roman" w:cs="Times New Roman"/>
        </w:rPr>
        <w:t xml:space="preserve">ubstance </w:t>
      </w:r>
      <w:r w:rsidRPr="003230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buse and </w:t>
      </w:r>
      <w:r w:rsidRPr="0032307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ental </w:t>
      </w:r>
      <w:r w:rsidRPr="0032307F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ealth Service </w:t>
      </w:r>
      <w:r w:rsidRPr="003230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dministration</w:t>
      </w:r>
      <w:r w:rsidRPr="0032307F">
        <w:rPr>
          <w:rFonts w:ascii="Times New Roman" w:hAnsi="Times New Roman" w:cs="Times New Roman"/>
        </w:rPr>
        <w:t>, 2010)</w:t>
      </w:r>
      <w:r>
        <w:rPr>
          <w:rFonts w:ascii="Times New Roman" w:hAnsi="Times New Roman" w:cs="Times New Roman"/>
        </w:rPr>
        <w:t>.  The establishment of an alert prompt for both prescribers and opioid dispensers could prevent unintentio</w:t>
      </w:r>
      <w:r w:rsidR="008D52A3">
        <w:rPr>
          <w:rFonts w:ascii="Times New Roman" w:hAnsi="Times New Roman" w:cs="Times New Roman"/>
        </w:rPr>
        <w:t>nal drug poisoning as well as</w:t>
      </w:r>
      <w:r>
        <w:rPr>
          <w:rFonts w:ascii="Times New Roman" w:hAnsi="Times New Roman" w:cs="Times New Roman"/>
        </w:rPr>
        <w:t xml:space="preserve"> educate patients using opioids of these risks.</w:t>
      </w:r>
    </w:p>
    <w:p w14:paraId="5351D6D2" w14:textId="10AA5BBD" w:rsidR="00041A2B" w:rsidRDefault="00041A2B" w:rsidP="00041A2B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Dataset and Source</w:t>
      </w:r>
    </w:p>
    <w:p w14:paraId="2E8FC29A" w14:textId="5EF361C1" w:rsidR="0041277E" w:rsidRPr="0041277E" w:rsidRDefault="0041277E" w:rsidP="0041277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74A45">
        <w:rPr>
          <w:rFonts w:ascii="Times New Roman" w:hAnsi="Times New Roman" w:cs="Times New Roman"/>
        </w:rPr>
        <w:t xml:space="preserve">Our chosen dataset is publicly available from the Center of Disease Control </w:t>
      </w:r>
      <w:r w:rsidRPr="008D52A3">
        <w:rPr>
          <w:rFonts w:ascii="Times New Roman" w:hAnsi="Times New Roman" w:cs="Times New Roman"/>
        </w:rPr>
        <w:t>(CDC</w:t>
      </w:r>
      <w:r w:rsidR="008D52A3" w:rsidRPr="008D52A3">
        <w:rPr>
          <w:rFonts w:ascii="Times New Roman" w:hAnsi="Times New Roman" w:cs="Times New Roman"/>
        </w:rPr>
        <w:t>)</w:t>
      </w:r>
      <w:r w:rsidR="008D52A3">
        <w:rPr>
          <w:rFonts w:ascii="Times New Roman" w:hAnsi="Times New Roman" w:cs="Times New Roman"/>
        </w:rPr>
        <w:t xml:space="preserve"> </w:t>
      </w:r>
      <w:r w:rsidRPr="008D52A3">
        <w:rPr>
          <w:rFonts w:ascii="Times New Roman" w:hAnsi="Times New Roman" w:cs="Times New Roman"/>
        </w:rPr>
        <w:t>website</w:t>
      </w:r>
      <w:r w:rsidR="008D52A3">
        <w:rPr>
          <w:rFonts w:ascii="Times New Roman" w:hAnsi="Times New Roman" w:cs="Times New Roman"/>
        </w:rPr>
        <w:t xml:space="preserve"> (2009)</w:t>
      </w:r>
      <w:r w:rsidRPr="00E74A4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E74A45">
        <w:rPr>
          <w:rFonts w:ascii="Times New Roman" w:hAnsi="Times New Roman" w:cs="Times New Roman"/>
        </w:rPr>
        <w:t xml:space="preserve">This dataset is downloadable as an excel document which </w:t>
      </w:r>
      <w:r>
        <w:rPr>
          <w:rFonts w:ascii="Times New Roman" w:hAnsi="Times New Roman" w:cs="Times New Roman"/>
        </w:rPr>
        <w:t xml:space="preserve">allows for easier analysis </w:t>
      </w:r>
      <w:r w:rsidR="00E61CD5">
        <w:rPr>
          <w:rFonts w:ascii="Times New Roman" w:hAnsi="Times New Roman" w:cs="Times New Roman"/>
        </w:rPr>
        <w:t>(Appendix)</w:t>
      </w:r>
      <w:r>
        <w:rPr>
          <w:rFonts w:ascii="Times New Roman" w:hAnsi="Times New Roman" w:cs="Times New Roman"/>
        </w:rPr>
        <w:t>.</w:t>
      </w:r>
      <w:r w:rsidR="00CD1B89">
        <w:rPr>
          <w:rFonts w:ascii="Times New Roman" w:hAnsi="Times New Roman" w:cs="Times New Roman"/>
        </w:rPr>
        <w:t xml:space="preserve"> </w:t>
      </w:r>
      <w:r w:rsidR="0012693F">
        <w:rPr>
          <w:rFonts w:ascii="Times New Roman" w:hAnsi="Times New Roman" w:cs="Times New Roman"/>
        </w:rPr>
        <w:t xml:space="preserve"> The</w:t>
      </w:r>
      <w:r w:rsidR="0012693F" w:rsidRPr="00E74A45">
        <w:rPr>
          <w:rFonts w:ascii="Times New Roman" w:hAnsi="Times New Roman" w:cs="Times New Roman"/>
        </w:rPr>
        <w:t xml:space="preserve"> data is not linked to specific incidences of opioid </w:t>
      </w:r>
      <w:r w:rsidR="0012693F" w:rsidRPr="00E74A45">
        <w:rPr>
          <w:rFonts w:ascii="Times New Roman" w:hAnsi="Times New Roman" w:cs="Times New Roman"/>
        </w:rPr>
        <w:lastRenderedPageBreak/>
        <w:t>analgesic deaths</w:t>
      </w:r>
      <w:r w:rsidR="00CD1B89">
        <w:rPr>
          <w:rFonts w:ascii="Times New Roman" w:hAnsi="Times New Roman" w:cs="Times New Roman"/>
        </w:rPr>
        <w:t>; rather, it</w:t>
      </w:r>
      <w:r w:rsidR="0012693F" w:rsidRPr="00E74A45">
        <w:rPr>
          <w:rFonts w:ascii="Times New Roman" w:hAnsi="Times New Roman" w:cs="Times New Roman"/>
        </w:rPr>
        <w:t xml:space="preserve"> </w:t>
      </w:r>
      <w:r w:rsidR="00CD1B89">
        <w:rPr>
          <w:rFonts w:ascii="Times New Roman" w:hAnsi="Times New Roman" w:cs="Times New Roman"/>
        </w:rPr>
        <w:t>is clustered by</w:t>
      </w:r>
      <w:r w:rsidR="0012693F">
        <w:rPr>
          <w:rFonts w:ascii="Times New Roman" w:hAnsi="Times New Roman" w:cs="Times New Roman"/>
        </w:rPr>
        <w:t xml:space="preserve"> state.  </w:t>
      </w:r>
      <w:r w:rsidR="00CD1B89">
        <w:rPr>
          <w:rFonts w:ascii="Times New Roman" w:hAnsi="Times New Roman" w:cs="Times New Roman"/>
        </w:rPr>
        <w:t>There is t</w:t>
      </w:r>
      <w:r w:rsidR="0012693F" w:rsidRPr="00E74A45">
        <w:rPr>
          <w:rFonts w:ascii="Times New Roman" w:hAnsi="Times New Roman" w:cs="Times New Roman"/>
        </w:rPr>
        <w:t xml:space="preserve">he ability to further divide the data into </w:t>
      </w:r>
      <w:r w:rsidR="00CD1B89">
        <w:rPr>
          <w:rFonts w:ascii="Times New Roman" w:hAnsi="Times New Roman" w:cs="Times New Roman"/>
        </w:rPr>
        <w:t>subsets of</w:t>
      </w:r>
      <w:r w:rsidR="0012693F" w:rsidRPr="00E74A45">
        <w:rPr>
          <w:rFonts w:ascii="Times New Roman" w:hAnsi="Times New Roman" w:cs="Times New Roman"/>
        </w:rPr>
        <w:t xml:space="preserve"> death </w:t>
      </w:r>
      <w:r w:rsidR="004F37FA">
        <w:rPr>
          <w:rFonts w:ascii="Times New Roman" w:hAnsi="Times New Roman" w:cs="Times New Roman"/>
        </w:rPr>
        <w:t xml:space="preserve">by age and total </w:t>
      </w:r>
      <w:r w:rsidR="004F37FA" w:rsidRPr="00CD1B89">
        <w:rPr>
          <w:rFonts w:ascii="Times New Roman" w:hAnsi="Times New Roman" w:cs="Times New Roman"/>
        </w:rPr>
        <w:t xml:space="preserve">deaths </w:t>
      </w:r>
      <w:r w:rsidR="0012693F" w:rsidRPr="00CD1B89">
        <w:rPr>
          <w:rFonts w:ascii="Times New Roman" w:hAnsi="Times New Roman" w:cs="Times New Roman"/>
        </w:rPr>
        <w:t>(CDC, 2009).</w:t>
      </w:r>
    </w:p>
    <w:p w14:paraId="728E198E" w14:textId="507749C1" w:rsidR="00041A2B" w:rsidRDefault="00041A2B" w:rsidP="00041A2B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Structure of Data</w:t>
      </w:r>
    </w:p>
    <w:p w14:paraId="1C2D5B01" w14:textId="3CC82421" w:rsidR="0032307F" w:rsidRDefault="0012693F" w:rsidP="0032307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2693F">
        <w:rPr>
          <w:rFonts w:ascii="Times New Roman" w:hAnsi="Times New Roman" w:cs="Times New Roman"/>
        </w:rPr>
        <w:t xml:space="preserve">To obtain the data on opioid analgesic deaths, the CDC applied National Vital Statistics Mortality Data (Morbidity and Mortality Weekly Report, 2010), which employs dozens of ICD-10 diagnostic codes to compile their data on Poisoning Deaths involving Opioid Analgesics and Other Drugs or Substances (ICD10data.com, 2011). </w:t>
      </w:r>
      <w:r w:rsidR="0097512C">
        <w:rPr>
          <w:rFonts w:ascii="Times New Roman" w:hAnsi="Times New Roman" w:cs="Times New Roman"/>
        </w:rPr>
        <w:t xml:space="preserve"> The data is presented in a table format with gender as columns and states as rows, and </w:t>
      </w:r>
      <w:r w:rsidRPr="0012693F">
        <w:rPr>
          <w:rFonts w:ascii="Times New Roman" w:hAnsi="Times New Roman" w:cs="Times New Roman"/>
        </w:rPr>
        <w:t>contains nomin</w:t>
      </w:r>
      <w:r w:rsidR="00E61CD5">
        <w:rPr>
          <w:rFonts w:ascii="Times New Roman" w:hAnsi="Times New Roman" w:cs="Times New Roman"/>
        </w:rPr>
        <w:t>al and interval data (Appendix</w:t>
      </w:r>
      <w:r w:rsidRPr="0012693F">
        <w:rPr>
          <w:rFonts w:ascii="Times New Roman" w:hAnsi="Times New Roman" w:cs="Times New Roman"/>
        </w:rPr>
        <w:t xml:space="preserve">). </w:t>
      </w:r>
    </w:p>
    <w:p w14:paraId="65E9591E" w14:textId="13090983" w:rsidR="00041A2B" w:rsidRPr="0032307F" w:rsidRDefault="00041A2B" w:rsidP="0032307F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Question Posed</w:t>
      </w:r>
    </w:p>
    <w:p w14:paraId="170F7104" w14:textId="0AB0C340" w:rsidR="0032307F" w:rsidRDefault="0097512C" w:rsidP="0032307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1191" w:rsidRPr="000F1191">
        <w:rPr>
          <w:rFonts w:ascii="Times New Roman" w:hAnsi="Times New Roman" w:cs="Times New Roman"/>
        </w:rPr>
        <w:t>Unintentional opioid deaths have historically been higher in men than in women (</w:t>
      </w:r>
      <w:proofErr w:type="spellStart"/>
      <w:r w:rsidR="000F1191" w:rsidRPr="000F1191">
        <w:rPr>
          <w:rFonts w:ascii="Times New Roman" w:hAnsi="Times New Roman" w:cs="Times New Roman"/>
        </w:rPr>
        <w:t>Paulozzi</w:t>
      </w:r>
      <w:proofErr w:type="spellEnd"/>
      <w:r w:rsidR="000F1191" w:rsidRPr="000F1191">
        <w:rPr>
          <w:rFonts w:ascii="Times New Roman" w:hAnsi="Times New Roman" w:cs="Times New Roman"/>
        </w:rPr>
        <w:t>, 2007).</w:t>
      </w:r>
      <w:r w:rsidR="000F1191">
        <w:rPr>
          <w:rFonts w:ascii="Times New Roman" w:hAnsi="Times New Roman" w:cs="Times New Roman"/>
        </w:rPr>
        <w:t xml:space="preserve">  Our question posed is</w:t>
      </w:r>
      <w:r w:rsidR="00CD1B89">
        <w:rPr>
          <w:rFonts w:ascii="Times New Roman" w:hAnsi="Times New Roman" w:cs="Times New Roman"/>
        </w:rPr>
        <w:t>:</w:t>
      </w:r>
      <w:r w:rsidR="000F1191">
        <w:rPr>
          <w:rFonts w:ascii="Times New Roman" w:hAnsi="Times New Roman" w:cs="Times New Roman"/>
        </w:rPr>
        <w:t xml:space="preserve"> w</w:t>
      </w:r>
      <w:r w:rsidR="00E61CD5">
        <w:rPr>
          <w:rFonts w:ascii="Times New Roman" w:hAnsi="Times New Roman" w:cs="Times New Roman"/>
        </w:rPr>
        <w:t>hich gender</w:t>
      </w:r>
      <w:r>
        <w:rPr>
          <w:rFonts w:ascii="Times New Roman" w:hAnsi="Times New Roman" w:cs="Times New Roman"/>
        </w:rPr>
        <w:t xml:space="preserve"> is more at risk of death due to opioid poisonings?</w:t>
      </w:r>
      <w:r w:rsidR="000F1191">
        <w:rPr>
          <w:rFonts w:ascii="Times New Roman" w:hAnsi="Times New Roman" w:cs="Times New Roman"/>
        </w:rPr>
        <w:t xml:space="preserve">  By relying on informatics we hope to either confirm previous research or shed new light on risk factors associated with opioid deaths. </w:t>
      </w:r>
    </w:p>
    <w:p w14:paraId="575FEB18" w14:textId="466F5835" w:rsidR="00B7542B" w:rsidRPr="00B7542B" w:rsidRDefault="00B7542B" w:rsidP="0032307F">
      <w:pPr>
        <w:spacing w:line="480" w:lineRule="auto"/>
        <w:jc w:val="center"/>
        <w:rPr>
          <w:rFonts w:ascii="Times New Roman" w:hAnsi="Times New Roman" w:cs="Times New Roman"/>
        </w:rPr>
      </w:pPr>
      <w:r w:rsidRPr="00B7542B">
        <w:rPr>
          <w:rFonts w:ascii="Times New Roman" w:hAnsi="Times New Roman" w:cs="Times New Roman"/>
          <w:b/>
        </w:rPr>
        <w:t>Results</w:t>
      </w:r>
    </w:p>
    <w:p w14:paraId="4E6424BC" w14:textId="5CA64907" w:rsidR="00B7542B" w:rsidRPr="006727C5" w:rsidRDefault="00B7542B" w:rsidP="000F1191">
      <w:pPr>
        <w:spacing w:line="480" w:lineRule="auto"/>
        <w:ind w:firstLine="720"/>
        <w:rPr>
          <w:rFonts w:ascii="Times New Roman" w:hAnsi="Times New Roman" w:cs="Times New Roman"/>
        </w:rPr>
      </w:pPr>
      <w:r w:rsidRPr="00B7542B">
        <w:rPr>
          <w:rFonts w:ascii="Times New Roman" w:hAnsi="Times New Roman" w:cs="Times New Roman"/>
        </w:rPr>
        <w:t>According to the data electron</w:t>
      </w:r>
      <w:r w:rsidRPr="00516F52">
        <w:rPr>
          <w:rFonts w:ascii="Times New Roman" w:hAnsi="Times New Roman" w:cs="Times New Roman"/>
        </w:rPr>
        <w:t>ically available under the CDC website, the number of fatal poisoning deaths involving opioids analgesics in 2006 was 14,458</w:t>
      </w:r>
      <w:r w:rsidR="006727C5" w:rsidRPr="00516F52">
        <w:rPr>
          <w:rFonts w:ascii="Times New Roman" w:hAnsi="Times New Roman" w:cs="Times New Roman"/>
        </w:rPr>
        <w:t xml:space="preserve"> (CDC,</w:t>
      </w:r>
      <w:r w:rsidR="00E61CD5">
        <w:rPr>
          <w:rFonts w:ascii="Times New Roman" w:hAnsi="Times New Roman" w:cs="Times New Roman"/>
        </w:rPr>
        <w:t xml:space="preserve"> 2009).  The chart in </w:t>
      </w:r>
      <w:r w:rsidR="008548EB">
        <w:rPr>
          <w:rFonts w:ascii="Times New Roman" w:hAnsi="Times New Roman" w:cs="Times New Roman"/>
        </w:rPr>
        <w:t xml:space="preserve">the </w:t>
      </w:r>
      <w:r w:rsidR="00E61CD5">
        <w:rPr>
          <w:rFonts w:ascii="Times New Roman" w:hAnsi="Times New Roman" w:cs="Times New Roman"/>
        </w:rPr>
        <w:t>Appendix</w:t>
      </w:r>
      <w:r w:rsidR="006727C5" w:rsidRPr="00516F52">
        <w:rPr>
          <w:rFonts w:ascii="Times New Roman" w:hAnsi="Times New Roman" w:cs="Times New Roman"/>
        </w:rPr>
        <w:t xml:space="preserve"> shows an increase</w:t>
      </w:r>
      <w:r w:rsidRPr="00516F52">
        <w:rPr>
          <w:rFonts w:ascii="Times New Roman" w:hAnsi="Times New Roman" w:cs="Times New Roman"/>
        </w:rPr>
        <w:t xml:space="preserve"> in mortality (20%) from 1996 to 2006, where the gender-adjusted death rate in 1996 for males was 2.0 deaths per 100,000 and 0.9 deaths per 100,000 for females.  In 2006, the gender-adjusted death rate was 5.8 deaths per 100,000 for males and 3.3 deaths per 100,000 for females (CDC, 2009).  The data set shows that males in 2006 were 62% more likely to die due to opioids poisoning than female for the same year</w:t>
      </w:r>
      <w:r w:rsidR="00813AD1" w:rsidRPr="00516F52">
        <w:rPr>
          <w:rFonts w:ascii="Times New Roman" w:hAnsi="Times New Roman" w:cs="Times New Roman"/>
        </w:rPr>
        <w:t xml:space="preserve"> (</w:t>
      </w:r>
      <w:r w:rsidR="006727C5" w:rsidRPr="00516F52">
        <w:rPr>
          <w:rFonts w:ascii="Times New Roman" w:hAnsi="Times New Roman" w:cs="Times New Roman"/>
        </w:rPr>
        <w:t>CDC, 2009</w:t>
      </w:r>
      <w:r w:rsidRPr="00516F52">
        <w:rPr>
          <w:rFonts w:ascii="Times New Roman" w:hAnsi="Times New Roman" w:cs="Times New Roman"/>
        </w:rPr>
        <w:t>).</w:t>
      </w:r>
      <w:r w:rsidRPr="00B7542B">
        <w:rPr>
          <w:rFonts w:ascii="Times New Roman" w:hAnsi="Times New Roman" w:cs="Times New Roman"/>
        </w:rPr>
        <w:t xml:space="preserve">  </w:t>
      </w:r>
    </w:p>
    <w:p w14:paraId="204EAFD6" w14:textId="05BC5DD7" w:rsidR="00AB46B7" w:rsidRPr="00AB46B7" w:rsidRDefault="00AB46B7" w:rsidP="00AB46B7">
      <w:pPr>
        <w:spacing w:line="480" w:lineRule="auto"/>
        <w:jc w:val="center"/>
        <w:rPr>
          <w:rFonts w:ascii="Times New Roman" w:eastAsia="Calibri" w:hAnsi="Times New Roman" w:cs="Times New Roman"/>
          <w:b/>
        </w:rPr>
      </w:pPr>
      <w:r w:rsidRPr="00AB46B7">
        <w:rPr>
          <w:rFonts w:ascii="Times New Roman" w:eastAsia="Calibri" w:hAnsi="Times New Roman" w:cs="Times New Roman"/>
          <w:b/>
        </w:rPr>
        <w:lastRenderedPageBreak/>
        <w:t>Evaluation</w:t>
      </w:r>
    </w:p>
    <w:p w14:paraId="021A9E8E" w14:textId="724C75F2" w:rsidR="00AB46B7" w:rsidRPr="00AB46B7" w:rsidRDefault="00AB46B7" w:rsidP="00AB46B7">
      <w:pPr>
        <w:spacing w:line="480" w:lineRule="auto"/>
        <w:ind w:firstLine="720"/>
        <w:rPr>
          <w:rFonts w:ascii="Times New Roman" w:eastAsia="Calibri" w:hAnsi="Times New Roman" w:cs="Times New Roman"/>
        </w:rPr>
      </w:pPr>
      <w:r w:rsidRPr="00AB46B7">
        <w:rPr>
          <w:rFonts w:ascii="Times New Roman" w:eastAsia="Calibri" w:hAnsi="Times New Roman" w:cs="Times New Roman"/>
        </w:rPr>
        <w:t>The dataset chosen</w:t>
      </w:r>
      <w:r w:rsidR="006727C5">
        <w:rPr>
          <w:rFonts w:ascii="Times New Roman" w:eastAsia="Calibri" w:hAnsi="Times New Roman" w:cs="Times New Roman"/>
        </w:rPr>
        <w:t xml:space="preserve"> </w:t>
      </w:r>
      <w:r w:rsidRPr="00AB46B7">
        <w:rPr>
          <w:rFonts w:ascii="Times New Roman" w:eastAsia="Calibri" w:hAnsi="Times New Roman" w:cs="Times New Roman"/>
        </w:rPr>
        <w:t xml:space="preserve">is not sufficient to fully address an informatics solution to the </w:t>
      </w:r>
      <w:r w:rsidR="00CD1B89">
        <w:rPr>
          <w:rFonts w:ascii="Times New Roman" w:eastAsia="Calibri" w:hAnsi="Times New Roman" w:cs="Times New Roman"/>
        </w:rPr>
        <w:t xml:space="preserve">posed </w:t>
      </w:r>
      <w:r w:rsidRPr="00AB46B7">
        <w:rPr>
          <w:rFonts w:ascii="Times New Roman" w:eastAsia="Calibri" w:hAnsi="Times New Roman" w:cs="Times New Roman"/>
        </w:rPr>
        <w:t>clinical question.</w:t>
      </w:r>
      <w:r>
        <w:rPr>
          <w:rFonts w:ascii="Times New Roman" w:eastAsia="Calibri" w:hAnsi="Times New Roman" w:cs="Times New Roman"/>
        </w:rPr>
        <w:t xml:space="preserve"> </w:t>
      </w:r>
      <w:r w:rsidRPr="00AB46B7">
        <w:rPr>
          <w:rFonts w:ascii="Times New Roman" w:eastAsia="Calibri" w:hAnsi="Times New Roman" w:cs="Times New Roman"/>
        </w:rPr>
        <w:t xml:space="preserve"> The data</w:t>
      </w:r>
      <w:r w:rsidR="006727C5">
        <w:rPr>
          <w:rFonts w:ascii="Times New Roman" w:eastAsia="Calibri" w:hAnsi="Times New Roman" w:cs="Times New Roman"/>
        </w:rPr>
        <w:t xml:space="preserve"> in </w:t>
      </w:r>
      <w:r w:rsidR="008548EB">
        <w:rPr>
          <w:rFonts w:ascii="Times New Roman" w:eastAsia="Calibri" w:hAnsi="Times New Roman" w:cs="Times New Roman"/>
        </w:rPr>
        <w:t xml:space="preserve">the </w:t>
      </w:r>
      <w:r w:rsidR="00E61CD5" w:rsidRPr="006727C5">
        <w:rPr>
          <w:rFonts w:ascii="Times New Roman" w:eastAsia="Calibri" w:hAnsi="Times New Roman" w:cs="Times New Roman"/>
        </w:rPr>
        <w:t>Ap</w:t>
      </w:r>
      <w:r w:rsidR="00E61CD5">
        <w:rPr>
          <w:rFonts w:ascii="Times New Roman" w:eastAsia="Calibri" w:hAnsi="Times New Roman" w:cs="Times New Roman"/>
        </w:rPr>
        <w:t xml:space="preserve">pendix </w:t>
      </w:r>
      <w:r w:rsidR="00E61CD5" w:rsidRPr="006727C5">
        <w:rPr>
          <w:rFonts w:ascii="Times New Roman" w:eastAsia="Calibri" w:hAnsi="Times New Roman" w:cs="Times New Roman"/>
        </w:rPr>
        <w:t>indicate</w:t>
      </w:r>
      <w:r w:rsidR="00E61CD5">
        <w:rPr>
          <w:rFonts w:ascii="Times New Roman" w:eastAsia="Calibri" w:hAnsi="Times New Roman" w:cs="Times New Roman"/>
        </w:rPr>
        <w:t>s</w:t>
      </w:r>
      <w:r w:rsidRPr="00AB46B7">
        <w:rPr>
          <w:rFonts w:ascii="Times New Roman" w:eastAsia="Calibri" w:hAnsi="Times New Roman" w:cs="Times New Roman"/>
        </w:rPr>
        <w:t xml:space="preserve"> that men are more likely to </w:t>
      </w:r>
      <w:r w:rsidR="00CD1B89">
        <w:rPr>
          <w:rFonts w:ascii="Times New Roman" w:eastAsia="Calibri" w:hAnsi="Times New Roman" w:cs="Times New Roman"/>
        </w:rPr>
        <w:t>suffer</w:t>
      </w:r>
      <w:r w:rsidRPr="00AB46B7">
        <w:rPr>
          <w:rFonts w:ascii="Times New Roman" w:eastAsia="Calibri" w:hAnsi="Times New Roman" w:cs="Times New Roman"/>
        </w:rPr>
        <w:t xml:space="preserve"> from opioid related deaths than females, but does not </w:t>
      </w:r>
      <w:r>
        <w:rPr>
          <w:rFonts w:ascii="Times New Roman" w:eastAsia="Calibri" w:hAnsi="Times New Roman" w:cs="Times New Roman"/>
        </w:rPr>
        <w:t xml:space="preserve">address plausible risk factors.  </w:t>
      </w:r>
      <w:r w:rsidRPr="00AB46B7">
        <w:rPr>
          <w:rFonts w:ascii="Times New Roman" w:eastAsia="Calibri" w:hAnsi="Times New Roman" w:cs="Times New Roman"/>
        </w:rPr>
        <w:t xml:space="preserve">The data is unable to give explanations for </w:t>
      </w:r>
      <w:r w:rsidR="00CD1B89">
        <w:rPr>
          <w:rFonts w:ascii="Times New Roman" w:eastAsia="Calibri" w:hAnsi="Times New Roman" w:cs="Times New Roman"/>
        </w:rPr>
        <w:t>the</w:t>
      </w:r>
      <w:r w:rsidRPr="00AB46B7">
        <w:rPr>
          <w:rFonts w:ascii="Times New Roman" w:eastAsia="Calibri" w:hAnsi="Times New Roman" w:cs="Times New Roman"/>
        </w:rPr>
        <w:t xml:space="preserve"> significant increases in opioid related </w:t>
      </w:r>
      <w:r w:rsidR="00CD1B89">
        <w:rPr>
          <w:rFonts w:ascii="Times New Roman" w:eastAsia="Calibri" w:hAnsi="Times New Roman" w:cs="Times New Roman"/>
        </w:rPr>
        <w:t xml:space="preserve">deaths for both sexes from 1996 to </w:t>
      </w:r>
      <w:r w:rsidRPr="00AB46B7">
        <w:rPr>
          <w:rFonts w:ascii="Times New Roman" w:eastAsia="Calibri" w:hAnsi="Times New Roman" w:cs="Times New Roman"/>
        </w:rPr>
        <w:t>2006</w:t>
      </w:r>
      <w:r w:rsidR="00CD1B89">
        <w:rPr>
          <w:rFonts w:ascii="Times New Roman" w:eastAsia="Calibri" w:hAnsi="Times New Roman" w:cs="Times New Roman"/>
        </w:rPr>
        <w:t xml:space="preserve"> (CDC, 2009)</w:t>
      </w:r>
      <w:r w:rsidRPr="00AB46B7">
        <w:rPr>
          <w:rFonts w:ascii="Times New Roman" w:eastAsia="Calibri" w:hAnsi="Times New Roman" w:cs="Times New Roman"/>
        </w:rPr>
        <w:t xml:space="preserve">, which is necessary </w:t>
      </w:r>
      <w:r w:rsidR="00CD1B89">
        <w:rPr>
          <w:rFonts w:ascii="Times New Roman" w:eastAsia="Calibri" w:hAnsi="Times New Roman" w:cs="Times New Roman"/>
        </w:rPr>
        <w:t xml:space="preserve">to fully assess </w:t>
      </w:r>
      <w:r w:rsidRPr="00AB46B7">
        <w:rPr>
          <w:rFonts w:ascii="Times New Roman" w:eastAsia="Calibri" w:hAnsi="Times New Roman" w:cs="Times New Roman"/>
        </w:rPr>
        <w:t xml:space="preserve">which sex is at greatest risk for death from opioid poisoning. </w:t>
      </w:r>
    </w:p>
    <w:p w14:paraId="52414F9A" w14:textId="5575888E" w:rsidR="00AB46B7" w:rsidRPr="00AB46B7" w:rsidRDefault="006727C5" w:rsidP="00AB46B7">
      <w:pPr>
        <w:spacing w:line="480" w:lineRule="auto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The</w:t>
      </w:r>
      <w:r w:rsidR="00AB46B7" w:rsidRPr="00AB46B7">
        <w:rPr>
          <w:rFonts w:ascii="Times New Roman" w:eastAsia="Calibri" w:hAnsi="Times New Roman" w:cs="Times New Roman"/>
        </w:rPr>
        <w:t xml:space="preserve"> dataset also has limitations due to taxonomy. </w:t>
      </w:r>
      <w:r>
        <w:rPr>
          <w:rFonts w:ascii="Times New Roman" w:eastAsia="Calibri" w:hAnsi="Times New Roman" w:cs="Times New Roman"/>
        </w:rPr>
        <w:t xml:space="preserve"> Because of multiple ICD 10 diagnostic codes,</w:t>
      </w:r>
      <w:r w:rsidR="00AB46B7" w:rsidRPr="00AB46B7">
        <w:rPr>
          <w:rFonts w:ascii="Times New Roman" w:eastAsia="Calibri" w:hAnsi="Times New Roman" w:cs="Times New Roman"/>
        </w:rPr>
        <w:t xml:space="preserve"> the summative data is nonspecific to opioid analgesic deaths, and includes poisoning deaths from all manners including suicide, homicide, unintentional and undetermined (MMWR, 2010).</w:t>
      </w:r>
      <w:r w:rsidR="00AB46B7" w:rsidRPr="00AB46B7">
        <w:rPr>
          <w:rFonts w:ascii="Times New Roman" w:eastAsia="Calibri" w:hAnsi="Times New Roman" w:cs="Times New Roman"/>
          <w:lang w:val="en"/>
        </w:rPr>
        <w:t xml:space="preserve">  </w:t>
      </w:r>
      <w:r w:rsidR="00230F47">
        <w:rPr>
          <w:rFonts w:ascii="Times New Roman" w:eastAsia="Calibri" w:hAnsi="Times New Roman" w:cs="Times New Roman"/>
          <w:lang w:val="en"/>
        </w:rPr>
        <w:t>I</w:t>
      </w:r>
      <w:r w:rsidR="000F1191">
        <w:rPr>
          <w:rFonts w:ascii="Times New Roman" w:eastAsia="Calibri" w:hAnsi="Times New Roman" w:cs="Times New Roman"/>
          <w:lang w:val="en"/>
        </w:rPr>
        <w:t>n</w:t>
      </w:r>
      <w:r w:rsidR="00AB46B7" w:rsidRPr="00AB46B7">
        <w:rPr>
          <w:rFonts w:ascii="Times New Roman" w:eastAsia="Calibri" w:hAnsi="Times New Roman" w:cs="Times New Roman"/>
        </w:rPr>
        <w:t xml:space="preserve"> order to fully answer the question posed, the above data needs to be</w:t>
      </w:r>
      <w:r>
        <w:rPr>
          <w:rFonts w:ascii="Times New Roman" w:eastAsia="Calibri" w:hAnsi="Times New Roman" w:cs="Times New Roman"/>
        </w:rPr>
        <w:t xml:space="preserve"> separated into m</w:t>
      </w:r>
      <w:r w:rsidR="00AB46B7" w:rsidRPr="00AB46B7">
        <w:rPr>
          <w:rFonts w:ascii="Times New Roman" w:eastAsia="Calibri" w:hAnsi="Times New Roman" w:cs="Times New Roman"/>
        </w:rPr>
        <w:t xml:space="preserve">ore specific diagnostic groupings that pertain strictly to opioid involvement.  </w:t>
      </w:r>
    </w:p>
    <w:p w14:paraId="773401FF" w14:textId="022E3A87" w:rsidR="0075044D" w:rsidRDefault="00671F22" w:rsidP="00BE6162">
      <w:pPr>
        <w:spacing w:line="480" w:lineRule="auto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Additional data is</w:t>
      </w:r>
      <w:r w:rsidR="00AB46B7" w:rsidRPr="00AB46B7">
        <w:rPr>
          <w:rFonts w:ascii="Times New Roman" w:eastAsia="Calibri" w:hAnsi="Times New Roman" w:cs="Times New Roman"/>
        </w:rPr>
        <w:t xml:space="preserve"> necessary to address root causes of opioid use and abuse contributing to opioid related deaths by gender</w:t>
      </w:r>
      <w:r w:rsidR="00AB46B7" w:rsidRPr="000F1191">
        <w:rPr>
          <w:rFonts w:ascii="Times New Roman" w:eastAsia="Calibri" w:hAnsi="Times New Roman" w:cs="Times New Roman"/>
        </w:rPr>
        <w:t>.</w:t>
      </w:r>
      <w:r w:rsidR="000F1191" w:rsidRPr="000F1191">
        <w:rPr>
          <w:rFonts w:ascii="Times New Roman" w:hAnsi="Times New Roman" w:cs="Times New Roman"/>
        </w:rPr>
        <w:t xml:space="preserve"> </w:t>
      </w:r>
      <w:r w:rsidR="000F1191">
        <w:rPr>
          <w:rFonts w:ascii="Times New Roman" w:hAnsi="Times New Roman" w:cs="Times New Roman"/>
        </w:rPr>
        <w:t xml:space="preserve"> </w:t>
      </w:r>
      <w:r w:rsidR="00CD1B89">
        <w:rPr>
          <w:rFonts w:ascii="Times New Roman" w:hAnsi="Times New Roman" w:cs="Times New Roman"/>
        </w:rPr>
        <w:t>T</w:t>
      </w:r>
      <w:r w:rsidR="000F1191" w:rsidRPr="000F1191">
        <w:rPr>
          <w:rFonts w:ascii="Times New Roman" w:hAnsi="Times New Roman" w:cs="Times New Roman"/>
        </w:rPr>
        <w:t>he fact that death rates in women are increasing faster than men and are up by more than 300 percent</w:t>
      </w:r>
      <w:r w:rsidR="00CD1B89">
        <w:rPr>
          <w:rFonts w:ascii="Times New Roman" w:hAnsi="Times New Roman" w:cs="Times New Roman"/>
        </w:rPr>
        <w:t xml:space="preserve"> </w:t>
      </w:r>
      <w:r w:rsidR="00CD1B89" w:rsidRPr="000F1191">
        <w:rPr>
          <w:rFonts w:ascii="Times New Roman" w:hAnsi="Times New Roman" w:cs="Times New Roman"/>
        </w:rPr>
        <w:t>has not been addressed</w:t>
      </w:r>
      <w:r w:rsidR="000F1191" w:rsidRPr="000F1191">
        <w:rPr>
          <w:rFonts w:ascii="Times New Roman" w:hAnsi="Times New Roman" w:cs="Times New Roman"/>
        </w:rPr>
        <w:t xml:space="preserve"> (National Safety Council, Greater Omaha Chapter, 2007).</w:t>
      </w:r>
      <w:r w:rsidR="000F1191">
        <w:rPr>
          <w:rFonts w:ascii="Times New Roman" w:hAnsi="Times New Roman" w:cs="Times New Roman"/>
        </w:rPr>
        <w:t xml:space="preserve">  </w:t>
      </w:r>
      <w:r w:rsidR="00CD1B89">
        <w:rPr>
          <w:rFonts w:ascii="Times New Roman" w:eastAsia="Calibri" w:hAnsi="Times New Roman" w:cs="Times New Roman"/>
        </w:rPr>
        <w:t>Usefu</w:t>
      </w:r>
      <w:r w:rsidR="00AB46B7" w:rsidRPr="00AB46B7">
        <w:rPr>
          <w:rFonts w:ascii="Times New Roman" w:eastAsia="Calibri" w:hAnsi="Times New Roman" w:cs="Times New Roman"/>
        </w:rPr>
        <w:t>l data would include demographics, psycho-social factors, comorbidities (including substance abuse, chronic pain</w:t>
      </w:r>
      <w:r w:rsidR="008548EB">
        <w:rPr>
          <w:rFonts w:ascii="Times New Roman" w:eastAsia="Calibri" w:hAnsi="Times New Roman" w:cs="Times New Roman"/>
        </w:rPr>
        <w:t>,</w:t>
      </w:r>
      <w:r w:rsidR="00AB46B7" w:rsidRPr="00AB46B7">
        <w:rPr>
          <w:rFonts w:ascii="Times New Roman" w:eastAsia="Calibri" w:hAnsi="Times New Roman" w:cs="Times New Roman"/>
        </w:rPr>
        <w:t xml:space="preserve"> and mental illness), type of opioids, </w:t>
      </w:r>
      <w:proofErr w:type="spellStart"/>
      <w:r w:rsidR="00AB46B7" w:rsidRPr="00AB46B7">
        <w:rPr>
          <w:rFonts w:ascii="Times New Roman" w:eastAsia="Calibri" w:hAnsi="Times New Roman" w:cs="Times New Roman"/>
        </w:rPr>
        <w:t>polysubstance</w:t>
      </w:r>
      <w:proofErr w:type="spellEnd"/>
      <w:r w:rsidR="00AB46B7" w:rsidRPr="00AB46B7">
        <w:rPr>
          <w:rFonts w:ascii="Times New Roman" w:eastAsia="Calibri" w:hAnsi="Times New Roman" w:cs="Times New Roman"/>
        </w:rPr>
        <w:t xml:space="preserve"> use in</w:t>
      </w:r>
      <w:r w:rsidR="008548EB">
        <w:rPr>
          <w:rFonts w:ascii="Times New Roman" w:eastAsia="Calibri" w:hAnsi="Times New Roman" w:cs="Times New Roman"/>
        </w:rPr>
        <w:t xml:space="preserve"> those who died, intentional versus</w:t>
      </w:r>
      <w:r w:rsidR="00AB46B7" w:rsidRPr="00AB46B7">
        <w:rPr>
          <w:rFonts w:ascii="Times New Roman" w:eastAsia="Calibri" w:hAnsi="Times New Roman" w:cs="Times New Roman"/>
        </w:rPr>
        <w:t xml:space="preserve"> unint</w:t>
      </w:r>
      <w:r w:rsidR="008548EB">
        <w:rPr>
          <w:rFonts w:ascii="Times New Roman" w:eastAsia="Calibri" w:hAnsi="Times New Roman" w:cs="Times New Roman"/>
        </w:rPr>
        <w:t>entional overdose, and legal versus</w:t>
      </w:r>
      <w:r w:rsidR="00AB46B7" w:rsidRPr="00AB46B7">
        <w:rPr>
          <w:rFonts w:ascii="Times New Roman" w:eastAsia="Calibri" w:hAnsi="Times New Roman" w:cs="Times New Roman"/>
        </w:rPr>
        <w:t xml:space="preserve"> illegal means of obtaining opioids.  </w:t>
      </w:r>
      <w:r w:rsidR="00D07AEA" w:rsidRPr="006727C5">
        <w:rPr>
          <w:rFonts w:ascii="Times New Roman" w:eastAsia="Calibri" w:hAnsi="Times New Roman" w:cs="Times New Roman"/>
        </w:rPr>
        <w:t xml:space="preserve">These data are considered </w:t>
      </w:r>
      <w:r w:rsidR="00AB46B7" w:rsidRPr="006727C5">
        <w:rPr>
          <w:rFonts w:ascii="Times New Roman" w:eastAsia="Calibri" w:hAnsi="Times New Roman" w:cs="Times New Roman"/>
        </w:rPr>
        <w:t xml:space="preserve">nominal </w:t>
      </w:r>
      <w:r w:rsidR="00CD1B89">
        <w:rPr>
          <w:rFonts w:ascii="Times New Roman" w:eastAsia="Calibri" w:hAnsi="Times New Roman" w:cs="Times New Roman"/>
        </w:rPr>
        <w:t>or ordinal</w:t>
      </w:r>
      <w:r w:rsidR="00AB46B7" w:rsidRPr="00AB46B7">
        <w:rPr>
          <w:rFonts w:ascii="Times New Roman" w:eastAsia="Calibri" w:hAnsi="Times New Roman" w:cs="Times New Roman"/>
        </w:rPr>
        <w:t xml:space="preserve"> data, so chi-square analyses of any of the above would reveal relat</w:t>
      </w:r>
      <w:r w:rsidR="00BE6162">
        <w:rPr>
          <w:rFonts w:ascii="Times New Roman" w:eastAsia="Calibri" w:hAnsi="Times New Roman" w:cs="Times New Roman"/>
        </w:rPr>
        <w:t>ionships between the data that c</w:t>
      </w:r>
      <w:r w:rsidR="00AB46B7" w:rsidRPr="00AB46B7">
        <w:rPr>
          <w:rFonts w:ascii="Times New Roman" w:eastAsia="Calibri" w:hAnsi="Times New Roman" w:cs="Times New Roman"/>
        </w:rPr>
        <w:t>ould be useful in developing a solution to the question of assessing risk by gender.</w:t>
      </w:r>
      <w:r w:rsidR="0075044D">
        <w:rPr>
          <w:rFonts w:ascii="Times New Roman" w:eastAsia="Calibri" w:hAnsi="Times New Roman" w:cs="Times New Roman"/>
        </w:rPr>
        <w:br w:type="page"/>
      </w:r>
    </w:p>
    <w:p w14:paraId="73C7299D" w14:textId="1A6D892B" w:rsidR="0075044D" w:rsidRPr="0075044D" w:rsidRDefault="0075044D" w:rsidP="0075044D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</w:rPr>
      </w:pPr>
      <w:r w:rsidRPr="0075044D">
        <w:rPr>
          <w:rFonts w:ascii="Times New Roman" w:eastAsia="Calibri" w:hAnsi="Times New Roman" w:cs="Times New Roman"/>
        </w:rPr>
        <w:lastRenderedPageBreak/>
        <w:t>References</w:t>
      </w:r>
    </w:p>
    <w:p w14:paraId="3FE042DD" w14:textId="2FF15BB6" w:rsidR="00516F52" w:rsidRPr="00516F52" w:rsidRDefault="00516F52" w:rsidP="00E61CD5">
      <w:pPr>
        <w:spacing w:after="200" w:line="480" w:lineRule="auto"/>
        <w:ind w:left="720" w:hanging="720"/>
        <w:rPr>
          <w:rFonts w:ascii="Times New Roman" w:eastAsia="Calibri" w:hAnsi="Times New Roman" w:cs="Times New Roman"/>
          <w:highlight w:val="yellow"/>
        </w:rPr>
      </w:pPr>
      <w:r w:rsidRPr="00516F52">
        <w:rPr>
          <w:rFonts w:ascii="Times New Roman" w:eastAsia="Calibri" w:hAnsi="Times New Roman" w:cs="Times New Roman"/>
        </w:rPr>
        <w:t xml:space="preserve">CDC (2009). Risk factors and health indicators by total fatal number and death rate: Opioid analgesic deaths 2007. Sortable stats. Centers for disease control and prevention. Retrieved from </w:t>
      </w:r>
      <w:r w:rsidRPr="00516F52">
        <w:rPr>
          <w:rFonts w:ascii="Times New Roman" w:hAnsi="Times New Roman" w:cs="Times New Roman"/>
        </w:rPr>
        <w:t>http</w:t>
      </w:r>
      <w:r w:rsidRPr="007A10D7">
        <w:rPr>
          <w:rFonts w:ascii="Times New Roman" w:hAnsi="Times New Roman" w:cs="Times New Roman"/>
        </w:rPr>
        <w:t>://wwwn.cdc.gov/sortablestats/</w:t>
      </w:r>
    </w:p>
    <w:p w14:paraId="5A589131" w14:textId="12B376BC" w:rsidR="008D52A3" w:rsidRDefault="008D52A3" w:rsidP="00E61CD5">
      <w:pPr>
        <w:spacing w:after="200" w:line="480" w:lineRule="auto"/>
        <w:ind w:left="720" w:hanging="720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Coiera</w:t>
      </w:r>
      <w:proofErr w:type="spellEnd"/>
      <w:r>
        <w:rPr>
          <w:rFonts w:ascii="Times New Roman" w:hAnsi="Times New Roman" w:cs="Times New Roman"/>
        </w:rPr>
        <w:t xml:space="preserve">, E. (2003). </w:t>
      </w:r>
      <w:r w:rsidRPr="00FD69B1">
        <w:rPr>
          <w:rFonts w:ascii="Times New Roman" w:hAnsi="Times New Roman" w:cs="Times New Roman"/>
          <w:i/>
        </w:rPr>
        <w:t>Guide to health informatics</w:t>
      </w:r>
      <w:r>
        <w:rPr>
          <w:rFonts w:ascii="Times New Roman" w:hAnsi="Times New Roman" w:cs="Times New Roman"/>
        </w:rPr>
        <w:t xml:space="preserve"> (2</w:t>
      </w:r>
      <w:r w:rsidRPr="00FD69B1">
        <w:rPr>
          <w:rFonts w:ascii="Times New Roman" w:hAnsi="Times New Roman" w:cs="Times New Roman"/>
          <w:vertAlign w:val="superscript"/>
        </w:rPr>
        <w:t>nd</w:t>
      </w:r>
      <w:r w:rsidR="008548EB">
        <w:rPr>
          <w:rFonts w:ascii="Times New Roman" w:hAnsi="Times New Roman" w:cs="Times New Roman"/>
        </w:rPr>
        <w:t xml:space="preserve"> </w:t>
      </w:r>
      <w:proofErr w:type="gramStart"/>
      <w:r w:rsidR="008548EB">
        <w:rPr>
          <w:rFonts w:ascii="Times New Roman" w:hAnsi="Times New Roman" w:cs="Times New Roman"/>
        </w:rPr>
        <w:t>ed</w:t>
      </w:r>
      <w:proofErr w:type="gramEnd"/>
      <w:r w:rsidR="008548EB">
        <w:rPr>
          <w:rFonts w:ascii="Times New Roman" w:hAnsi="Times New Roman" w:cs="Times New Roman"/>
        </w:rPr>
        <w:t xml:space="preserve">.). London: </w:t>
      </w:r>
      <w:r>
        <w:rPr>
          <w:rFonts w:ascii="Times New Roman" w:hAnsi="Times New Roman" w:cs="Times New Roman"/>
        </w:rPr>
        <w:t>Arnold</w:t>
      </w:r>
      <w:r w:rsidR="008548EB">
        <w:rPr>
          <w:rFonts w:ascii="Times New Roman" w:hAnsi="Times New Roman" w:cs="Times New Roman"/>
        </w:rPr>
        <w:t xml:space="preserve"> Publisher</w:t>
      </w:r>
      <w:r>
        <w:rPr>
          <w:rFonts w:ascii="Times New Roman" w:hAnsi="Times New Roman" w:cs="Times New Roman"/>
        </w:rPr>
        <w:t>.</w:t>
      </w:r>
    </w:p>
    <w:p w14:paraId="68854EE0" w14:textId="6E244CD4" w:rsidR="0075044D" w:rsidRPr="0075044D" w:rsidRDefault="0075044D" w:rsidP="00E61CD5">
      <w:pPr>
        <w:spacing w:after="200" w:line="480" w:lineRule="auto"/>
        <w:ind w:left="720" w:hanging="720"/>
        <w:rPr>
          <w:rFonts w:ascii="Times New Roman" w:eastAsia="Calibri" w:hAnsi="Times New Roman" w:cs="Times New Roman"/>
        </w:rPr>
      </w:pPr>
      <w:r w:rsidRPr="0075044D">
        <w:rPr>
          <w:rFonts w:ascii="Times New Roman" w:eastAsia="Calibri" w:hAnsi="Times New Roman" w:cs="Times New Roman"/>
        </w:rPr>
        <w:t xml:space="preserve">ICD10data.com (2011).  </w:t>
      </w:r>
      <w:r>
        <w:rPr>
          <w:rFonts w:ascii="Times New Roman" w:eastAsia="Calibri" w:hAnsi="Times New Roman" w:cs="Times New Roman"/>
        </w:rPr>
        <w:t xml:space="preserve">Retrieved from </w:t>
      </w:r>
      <w:r w:rsidRPr="0075044D">
        <w:rPr>
          <w:rFonts w:ascii="Times New Roman" w:eastAsia="Calibri" w:hAnsi="Times New Roman" w:cs="Times New Roman"/>
        </w:rPr>
        <w:t>http://www.icd10data.com/ICD10CM/Codes</w:t>
      </w:r>
      <w:r>
        <w:rPr>
          <w:rFonts w:ascii="Times New Roman" w:eastAsia="Calibri" w:hAnsi="Times New Roman" w:cs="Times New Roman"/>
        </w:rPr>
        <w:t xml:space="preserve"> </w:t>
      </w:r>
      <w:r w:rsidRPr="0075044D">
        <w:rPr>
          <w:rFonts w:ascii="Times New Roman" w:eastAsia="Calibri" w:hAnsi="Times New Roman" w:cs="Times New Roman"/>
        </w:rPr>
        <w:t>/S00-T88/T36-</w:t>
      </w:r>
      <w:r w:rsidRPr="00C72260">
        <w:rPr>
          <w:rFonts w:ascii="Times New Roman" w:eastAsia="Calibri" w:hAnsi="Times New Roman" w:cs="Times New Roman"/>
        </w:rPr>
        <w:t>T50</w:t>
      </w:r>
      <w:r w:rsidRPr="0075044D">
        <w:rPr>
          <w:rFonts w:ascii="Times New Roman" w:eastAsia="Calibri" w:hAnsi="Times New Roman" w:cs="Times New Roman"/>
        </w:rPr>
        <w:t>/T40-\</w:t>
      </w:r>
    </w:p>
    <w:p w14:paraId="53DD41CD" w14:textId="3E81EBD4" w:rsidR="0075044D" w:rsidRPr="0075044D" w:rsidRDefault="0075044D" w:rsidP="00E61CD5">
      <w:pPr>
        <w:tabs>
          <w:tab w:val="left" w:pos="90"/>
          <w:tab w:val="left" w:pos="360"/>
        </w:tabs>
        <w:spacing w:after="200" w:line="480" w:lineRule="auto"/>
        <w:ind w:left="720" w:hanging="720"/>
        <w:rPr>
          <w:rFonts w:ascii="Times New Roman" w:eastAsia="Calibri" w:hAnsi="Times New Roman" w:cs="Times New Roman"/>
        </w:rPr>
      </w:pPr>
      <w:r w:rsidRPr="0075044D">
        <w:rPr>
          <w:rFonts w:ascii="Times New Roman" w:eastAsia="Calibri" w:hAnsi="Times New Roman" w:cs="Times New Roman"/>
        </w:rPr>
        <w:t>Morbidity and M</w:t>
      </w:r>
      <w:r>
        <w:rPr>
          <w:rFonts w:ascii="Times New Roman" w:eastAsia="Calibri" w:hAnsi="Times New Roman" w:cs="Times New Roman"/>
        </w:rPr>
        <w:t xml:space="preserve">ortality Weekly Report (2010). </w:t>
      </w:r>
      <w:proofErr w:type="spellStart"/>
      <w:r w:rsidRPr="0075044D">
        <w:rPr>
          <w:rFonts w:ascii="Times New Roman" w:eastAsia="Calibri" w:hAnsi="Times New Roman" w:cs="Times New Roman"/>
        </w:rPr>
        <w:t>QuickStats</w:t>
      </w:r>
      <w:proofErr w:type="spellEnd"/>
      <w:r w:rsidRPr="0075044D">
        <w:rPr>
          <w:rFonts w:ascii="Times New Roman" w:eastAsia="Calibri" w:hAnsi="Times New Roman" w:cs="Times New Roman"/>
        </w:rPr>
        <w:t>: Number of poisoning deaths</w:t>
      </w:r>
      <w:r w:rsidR="008548EB">
        <w:rPr>
          <w:rFonts w:ascii="Times New Roman" w:eastAsia="Calibri" w:hAnsi="Times New Roman" w:cs="Times New Roman"/>
        </w:rPr>
        <w:t xml:space="preserve"> </w:t>
      </w:r>
      <w:r w:rsidRPr="0075044D">
        <w:rPr>
          <w:rFonts w:ascii="Times New Roman" w:eastAsia="Calibri" w:hAnsi="Times New Roman" w:cs="Times New Roman"/>
        </w:rPr>
        <w:t>involving opioid analgesics and other drugs or sub</w:t>
      </w:r>
      <w:r>
        <w:rPr>
          <w:rFonts w:ascii="Times New Roman" w:eastAsia="Calibri" w:hAnsi="Times New Roman" w:cs="Times New Roman"/>
        </w:rPr>
        <w:t xml:space="preserve">stances-United States 1999-2007. </w:t>
      </w:r>
      <w:r w:rsidRPr="0075044D">
        <w:rPr>
          <w:rFonts w:ascii="Times New Roman" w:eastAsia="Calibri" w:hAnsi="Times New Roman" w:cs="Times New Roman"/>
        </w:rPr>
        <w:t xml:space="preserve">59(32); 1026.  </w:t>
      </w:r>
      <w:r>
        <w:rPr>
          <w:rFonts w:ascii="Times New Roman" w:eastAsia="Calibri" w:hAnsi="Times New Roman" w:cs="Times New Roman"/>
        </w:rPr>
        <w:t xml:space="preserve">Retrieved from </w:t>
      </w:r>
      <w:r w:rsidRPr="0075044D">
        <w:rPr>
          <w:rFonts w:ascii="Times New Roman" w:eastAsia="Calibri" w:hAnsi="Times New Roman" w:cs="Times New Roman"/>
        </w:rPr>
        <w:t>http://www.cdc.gov/mmwr/preview/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75044D">
        <w:rPr>
          <w:rFonts w:ascii="Times New Roman" w:eastAsia="Calibri" w:hAnsi="Times New Roman" w:cs="Times New Roman"/>
        </w:rPr>
        <w:t>mmwrhtml</w:t>
      </w:r>
      <w:proofErr w:type="spellEnd"/>
      <w:r w:rsidRPr="0075044D">
        <w:rPr>
          <w:rFonts w:ascii="Times New Roman" w:eastAsia="Calibri" w:hAnsi="Times New Roman" w:cs="Times New Roman"/>
        </w:rPr>
        <w:t>/mm5932a6.htm</w:t>
      </w:r>
      <w:proofErr w:type="gramStart"/>
      <w:r w:rsidRPr="0075044D">
        <w:rPr>
          <w:rFonts w:ascii="Times New Roman" w:eastAsia="Calibri" w:hAnsi="Times New Roman" w:cs="Times New Roman"/>
        </w:rPr>
        <w:t>?s</w:t>
      </w:r>
      <w:proofErr w:type="gramEnd"/>
      <w:r w:rsidRPr="0075044D">
        <w:rPr>
          <w:rFonts w:ascii="Times New Roman" w:eastAsia="Calibri" w:hAnsi="Times New Roman" w:cs="Times New Roman"/>
        </w:rPr>
        <w:t>_cid=mm5932a6_w</w:t>
      </w:r>
    </w:p>
    <w:p w14:paraId="3BB6666E" w14:textId="4256B8C4" w:rsidR="00041A2B" w:rsidRPr="00BE6162" w:rsidRDefault="00041A2B" w:rsidP="00E61CD5">
      <w:pPr>
        <w:spacing w:after="200" w:line="480" w:lineRule="auto"/>
        <w:ind w:left="720" w:hanging="720"/>
        <w:rPr>
          <w:rFonts w:ascii="Times New Roman" w:eastAsia="Calibri" w:hAnsi="Times New Roman" w:cs="Times New Roman"/>
        </w:rPr>
      </w:pPr>
      <w:proofErr w:type="spellStart"/>
      <w:r w:rsidRPr="00BE6162">
        <w:rPr>
          <w:rFonts w:ascii="Times New Roman" w:eastAsia="Calibri" w:hAnsi="Times New Roman" w:cs="Times New Roman"/>
        </w:rPr>
        <w:t>McGonigl</w:t>
      </w:r>
      <w:r w:rsidR="008548EB">
        <w:rPr>
          <w:rFonts w:ascii="Times New Roman" w:eastAsia="Calibri" w:hAnsi="Times New Roman" w:cs="Times New Roman"/>
        </w:rPr>
        <w:t>e</w:t>
      </w:r>
      <w:proofErr w:type="spellEnd"/>
      <w:r w:rsidR="008548EB">
        <w:rPr>
          <w:rFonts w:ascii="Times New Roman" w:eastAsia="Calibri" w:hAnsi="Times New Roman" w:cs="Times New Roman"/>
        </w:rPr>
        <w:t xml:space="preserve">, D. &amp; </w:t>
      </w:r>
      <w:proofErr w:type="spellStart"/>
      <w:r w:rsidR="008548EB">
        <w:rPr>
          <w:rFonts w:ascii="Times New Roman" w:eastAsia="Calibri" w:hAnsi="Times New Roman" w:cs="Times New Roman"/>
        </w:rPr>
        <w:t>Mastrian</w:t>
      </w:r>
      <w:proofErr w:type="spellEnd"/>
      <w:r w:rsidR="008548EB">
        <w:rPr>
          <w:rFonts w:ascii="Times New Roman" w:eastAsia="Calibri" w:hAnsi="Times New Roman" w:cs="Times New Roman"/>
        </w:rPr>
        <w:t xml:space="preserve">, K.G. (2012). </w:t>
      </w:r>
      <w:r w:rsidRPr="008548EB">
        <w:rPr>
          <w:rFonts w:ascii="Times New Roman" w:eastAsia="Calibri" w:hAnsi="Times New Roman" w:cs="Times New Roman"/>
          <w:i/>
        </w:rPr>
        <w:t>Nursing informatics and the foundation of knowledge</w:t>
      </w:r>
      <w:r w:rsidRPr="00BE6162">
        <w:rPr>
          <w:rFonts w:ascii="Times New Roman" w:eastAsia="Calibri" w:hAnsi="Times New Roman" w:cs="Times New Roman"/>
        </w:rPr>
        <w:t>. Burlington, MA, Jones &amp; Bartlett Learning</w:t>
      </w:r>
    </w:p>
    <w:p w14:paraId="5F846273" w14:textId="77777777" w:rsidR="00041A2B" w:rsidRPr="00516F52" w:rsidRDefault="00041A2B" w:rsidP="00E61CD5">
      <w:pPr>
        <w:spacing w:after="200" w:line="480" w:lineRule="auto"/>
        <w:ind w:left="720" w:hanging="720"/>
        <w:rPr>
          <w:rFonts w:ascii="Times New Roman" w:eastAsia="Calibri" w:hAnsi="Times New Roman" w:cs="Times New Roman"/>
        </w:rPr>
      </w:pPr>
      <w:r w:rsidRPr="00516F52">
        <w:rPr>
          <w:rFonts w:ascii="Times New Roman" w:eastAsia="Calibri" w:hAnsi="Times New Roman" w:cs="Times New Roman"/>
        </w:rPr>
        <w:t xml:space="preserve">National Safety Council, Greater Omaha Chapter. (2007). Poison prevention. Retrieved fromhttp://www.safenebraska.org/safe-living/poisonprevention.php </w:t>
      </w:r>
    </w:p>
    <w:p w14:paraId="74C1C378" w14:textId="77777777" w:rsidR="00041A2B" w:rsidRPr="00516F52" w:rsidRDefault="00041A2B" w:rsidP="00E61CD5">
      <w:pPr>
        <w:spacing w:after="200" w:line="480" w:lineRule="auto"/>
        <w:ind w:left="720" w:hanging="720"/>
        <w:rPr>
          <w:rFonts w:ascii="Times New Roman" w:eastAsia="Calibri" w:hAnsi="Times New Roman" w:cs="Times New Roman"/>
        </w:rPr>
      </w:pPr>
      <w:proofErr w:type="spellStart"/>
      <w:r w:rsidRPr="00516F52">
        <w:rPr>
          <w:rFonts w:ascii="Times New Roman" w:eastAsia="Calibri" w:hAnsi="Times New Roman" w:cs="Times New Roman"/>
        </w:rPr>
        <w:t>Paulozzi</w:t>
      </w:r>
      <w:proofErr w:type="spellEnd"/>
      <w:r w:rsidRPr="00516F52">
        <w:rPr>
          <w:rFonts w:ascii="Times New Roman" w:eastAsia="Calibri" w:hAnsi="Times New Roman" w:cs="Times New Roman"/>
        </w:rPr>
        <w:t>, L. J. (2007). Trends in unintentional drug poisoning deaths. U.S. Department of Health &amp; Human Services. Retrieved from http://www.hhs.gov/asl/testify/2007/10/t20071024a.html</w:t>
      </w:r>
    </w:p>
    <w:p w14:paraId="4874CFCC" w14:textId="4F66BF07" w:rsidR="00041A2B" w:rsidRPr="00516F52" w:rsidRDefault="00041A2B" w:rsidP="00E61CD5">
      <w:pPr>
        <w:spacing w:after="200" w:line="480" w:lineRule="auto"/>
        <w:ind w:left="720" w:hanging="720"/>
        <w:rPr>
          <w:rFonts w:ascii="Times New Roman" w:eastAsia="Calibri" w:hAnsi="Times New Roman" w:cs="Times New Roman"/>
        </w:rPr>
      </w:pPr>
      <w:r w:rsidRPr="00516F52">
        <w:rPr>
          <w:rFonts w:ascii="Times New Roman" w:eastAsia="Calibri" w:hAnsi="Times New Roman" w:cs="Times New Roman"/>
        </w:rPr>
        <w:t>The Substance Abuse and Mental Health</w:t>
      </w:r>
      <w:r w:rsidR="008548EB">
        <w:rPr>
          <w:rFonts w:ascii="Times New Roman" w:eastAsia="Calibri" w:hAnsi="Times New Roman" w:cs="Times New Roman"/>
        </w:rPr>
        <w:t xml:space="preserve"> Service Administration</w:t>
      </w:r>
      <w:r w:rsidRPr="00516F52">
        <w:rPr>
          <w:rFonts w:ascii="Times New Roman" w:eastAsia="Calibri" w:hAnsi="Times New Roman" w:cs="Times New Roman"/>
        </w:rPr>
        <w:t>. (2010). Successful strategies in addressing opioid overdose deaths. Retrieved from http://maryland-</w:t>
      </w:r>
      <w:r w:rsidRPr="00516F52">
        <w:rPr>
          <w:rFonts w:ascii="Times New Roman" w:eastAsia="Calibri" w:hAnsi="Times New Roman" w:cs="Times New Roman"/>
        </w:rPr>
        <w:lastRenderedPageBreak/>
        <w:t>adaa.org/content_documents/SOTA/SuccessfulStrategiesinAddressingOpoidODDeathsCSAT.pdf</w:t>
      </w:r>
    </w:p>
    <w:p w14:paraId="63EF2711" w14:textId="77777777" w:rsidR="00813AD1" w:rsidRDefault="00AB46B7" w:rsidP="00813AD1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br w:type="page"/>
      </w:r>
    </w:p>
    <w:p w14:paraId="5C25AC69" w14:textId="27E3093A" w:rsidR="00813AD1" w:rsidRDefault="00E61CD5" w:rsidP="00813A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Appendix</w:t>
      </w:r>
    </w:p>
    <w:p w14:paraId="045825D9" w14:textId="77777777" w:rsidR="00813AD1" w:rsidRPr="00813AD1" w:rsidRDefault="00813AD1" w:rsidP="00813AD1">
      <w:pPr>
        <w:jc w:val="center"/>
        <w:rPr>
          <w:rFonts w:ascii="Times New Roman" w:hAnsi="Times New Roman" w:cs="Times New Roman"/>
          <w:b/>
        </w:rPr>
      </w:pPr>
    </w:p>
    <w:p w14:paraId="32732164" w14:textId="71EDDD45" w:rsidR="003816E6" w:rsidRPr="00516F52" w:rsidRDefault="003816E6" w:rsidP="00813AD1">
      <w:pPr>
        <w:rPr>
          <w:rFonts w:ascii="Times New Roman" w:hAnsi="Times New Roman" w:cs="Times New Roman"/>
          <w:b/>
        </w:rPr>
      </w:pPr>
      <w:r w:rsidRPr="00516F52">
        <w:rPr>
          <w:rFonts w:ascii="Times New Roman" w:hAnsi="Times New Roman" w:cs="Times New Roman"/>
          <w:b/>
        </w:rPr>
        <w:t xml:space="preserve"> Opioid Deaths per State by Gender</w:t>
      </w:r>
      <w:r w:rsidR="00C6539C">
        <w:rPr>
          <w:rFonts w:ascii="Times New Roman" w:hAnsi="Times New Roman" w:cs="Times New Roman"/>
          <w:b/>
        </w:rPr>
        <w:t>- 2007</w:t>
      </w:r>
    </w:p>
    <w:tbl>
      <w:tblPr>
        <w:tblW w:w="7160" w:type="dxa"/>
        <w:tblInd w:w="93" w:type="dxa"/>
        <w:tblLook w:val="04A0" w:firstRow="1" w:lastRow="0" w:firstColumn="1" w:lastColumn="0" w:noHBand="0" w:noVBand="1"/>
      </w:tblPr>
      <w:tblGrid>
        <w:gridCol w:w="1960"/>
        <w:gridCol w:w="1300"/>
        <w:gridCol w:w="1300"/>
        <w:gridCol w:w="1300"/>
        <w:gridCol w:w="1300"/>
      </w:tblGrid>
      <w:tr w:rsidR="003816E6" w:rsidRPr="00516F52" w14:paraId="6CC899B7" w14:textId="77777777" w:rsidTr="003816E6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D4C66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State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CD404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Deaths      (Female)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27C73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Female Death Rate            (Age Adjusted)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2B0F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Deaths         (Male)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1BFD1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Male Death Rate            (Age Adjusted)</w:t>
            </w:r>
          </w:p>
        </w:tc>
      </w:tr>
      <w:tr w:rsidR="003816E6" w:rsidRPr="00516F52" w14:paraId="271B3100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BDFD2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National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A6F01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5649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5520B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D499B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8809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1AEDA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</w:tr>
      <w:tr w:rsidR="003816E6" w:rsidRPr="00516F52" w14:paraId="5BE9689D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9BF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Alabama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A8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C8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086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8B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</w:tr>
      <w:tr w:rsidR="003816E6" w:rsidRPr="00516F52" w14:paraId="6D71FA33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5F2CD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Alaska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248443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6CF0F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64A2D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C923E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3816E6" w:rsidRPr="00516F52" w14:paraId="750F3D22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6EB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Arizona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237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926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F8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75E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</w:tr>
      <w:tr w:rsidR="003816E6" w:rsidRPr="00516F52" w14:paraId="1396FF0B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A93FF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Arkansas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08592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4FEB6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006B2E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09EB5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</w:tr>
      <w:tr w:rsidR="003816E6" w:rsidRPr="00516F52" w14:paraId="2BBB6A39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FB9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California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012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263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EF8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040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</w:tr>
      <w:tr w:rsidR="003816E6" w:rsidRPr="00516F52" w14:paraId="3172AC30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E6DE1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Colorado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E2892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B42F2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81B56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D19CA4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5.4</w:t>
            </w:r>
          </w:p>
        </w:tc>
      </w:tr>
      <w:tr w:rsidR="003816E6" w:rsidRPr="00516F52" w14:paraId="5818A4BC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7A7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Connecticut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F69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735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C55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749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</w:tr>
      <w:tr w:rsidR="003816E6" w:rsidRPr="00516F52" w14:paraId="43BC6744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7493D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Delaware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588D4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B2FAA8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AE454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A38F4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3816E6" w:rsidRPr="00516F52" w14:paraId="560C3EA6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8B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District of Columbia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E1B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D56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47E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678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3816E6" w:rsidRPr="00516F52" w14:paraId="64300258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ECC498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Florida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2CECF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8AEF4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9098DD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857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9278C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9.7</w:t>
            </w:r>
          </w:p>
        </w:tc>
      </w:tr>
      <w:tr w:rsidR="003816E6" w:rsidRPr="00516F52" w14:paraId="64F3FB9A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CF9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Georgia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F99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E3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F6A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487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</w:tr>
      <w:tr w:rsidR="003816E6" w:rsidRPr="00516F52" w14:paraId="40B36E5C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083A0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Hawaii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A62A4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6AFDD0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C002A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33A7A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3816E6" w:rsidRPr="00516F52" w14:paraId="6ABD0BAC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9E3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Idaho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287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A64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3F4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E9E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</w:tr>
      <w:tr w:rsidR="003816E6" w:rsidRPr="00516F52" w14:paraId="78FBF706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175ADB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Illinois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95EBF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48B573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9D16E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84213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3816E6" w:rsidRPr="00516F52" w14:paraId="2DFFEAA2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A78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Indiana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B3B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67C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CE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340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</w:tr>
      <w:tr w:rsidR="003816E6" w:rsidRPr="00516F52" w14:paraId="10AE83E7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D911E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Iowa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90CEF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5FCF5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A203A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572658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</w:tr>
      <w:tr w:rsidR="003816E6" w:rsidRPr="00516F52" w14:paraId="298C8305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F8C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Kansas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C00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B3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49F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E9F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</w:tr>
      <w:tr w:rsidR="003816E6" w:rsidRPr="00516F52" w14:paraId="67DB2FB6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8B2BF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Kentucky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216DD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8031F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609AE8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79CDD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10.6</w:t>
            </w:r>
          </w:p>
        </w:tc>
      </w:tr>
      <w:tr w:rsidR="003816E6" w:rsidRPr="00516F52" w14:paraId="38D45358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3B5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Louisiana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A43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C3F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B91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B50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</w:tr>
      <w:tr w:rsidR="003816E6" w:rsidRPr="00516F52" w14:paraId="2574630A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8E237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Maine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F39DE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FD11D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6A3238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97B12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816E6" w:rsidRPr="00516F52" w14:paraId="00989DA5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34B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Maryland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737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055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6AF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69F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</w:tr>
      <w:tr w:rsidR="003816E6" w:rsidRPr="00516F52" w14:paraId="43655DEA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E4866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Massachusetts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056CE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30E11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39230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008E7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5.6</w:t>
            </w:r>
          </w:p>
        </w:tc>
      </w:tr>
      <w:tr w:rsidR="003816E6" w:rsidRPr="00516F52" w14:paraId="5A38CA81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C42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Michigan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015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236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930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D84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</w:tr>
      <w:tr w:rsidR="003816E6" w:rsidRPr="00516F52" w14:paraId="11501BE2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BD8A1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Minnesota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568267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97A7D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00E1D4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85D52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3.5</w:t>
            </w:r>
          </w:p>
        </w:tc>
      </w:tr>
      <w:tr w:rsidR="003816E6" w:rsidRPr="00516F52" w14:paraId="2790E573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5C3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Mississippi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6F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A76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92B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E82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4.4</w:t>
            </w:r>
          </w:p>
        </w:tc>
      </w:tr>
      <w:tr w:rsidR="003816E6" w:rsidRPr="00516F52" w14:paraId="11AA38C0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BF2DB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Missouri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D4A980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1B6516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5CC91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9C0CF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6.3</w:t>
            </w:r>
          </w:p>
        </w:tc>
      </w:tr>
      <w:tr w:rsidR="003816E6" w:rsidRPr="00516F52" w14:paraId="19756FB3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C92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Montana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FDB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F93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CBE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791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7.3</w:t>
            </w:r>
          </w:p>
        </w:tc>
      </w:tr>
      <w:tr w:rsidR="003816E6" w:rsidRPr="00516F52" w14:paraId="2DAF5645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94AD66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Nebraska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1120D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259AA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AA6AC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CD049E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3816E6" w:rsidRPr="00516F52" w14:paraId="3A0E7FFD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F8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Nevada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222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8D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612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B28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12.6</w:t>
            </w:r>
          </w:p>
        </w:tc>
      </w:tr>
      <w:tr w:rsidR="003816E6" w:rsidRPr="00516F52" w14:paraId="2CE3BAF3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50DC2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New Hampshire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1BD7A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2D270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3F90C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A1526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10.8</w:t>
            </w:r>
          </w:p>
        </w:tc>
      </w:tr>
      <w:tr w:rsidR="003816E6" w:rsidRPr="00516F52" w14:paraId="02E43727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BB3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New Jersey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1CF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51A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618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E97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</w:tr>
      <w:tr w:rsidR="003816E6" w:rsidRPr="00516F52" w14:paraId="08317597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247A3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New Mexico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A710F1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E5C829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09DF9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D3D22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16.4</w:t>
            </w:r>
          </w:p>
        </w:tc>
      </w:tr>
      <w:tr w:rsidR="003816E6" w:rsidRPr="00516F52" w14:paraId="49C25C24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D27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New York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B47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15C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6A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93F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4.8</w:t>
            </w:r>
          </w:p>
        </w:tc>
      </w:tr>
      <w:tr w:rsidR="003816E6" w:rsidRPr="00516F52" w14:paraId="1A04FB61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55B7E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North Carolina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7C14A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31CD7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A45D4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9AF06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</w:tr>
      <w:tr w:rsidR="003816E6" w:rsidRPr="00516F52" w14:paraId="5064BF1C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83F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North Dakota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34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F2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CFE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73A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3816E6" w:rsidRPr="00516F52" w14:paraId="4D19DE7C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046F2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Ohio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29578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20EC10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B0F5F2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C1B3C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5.9</w:t>
            </w:r>
          </w:p>
        </w:tc>
      </w:tr>
      <w:tr w:rsidR="003816E6" w:rsidRPr="00516F52" w14:paraId="18E6407F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200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Oklahoma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66D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2BE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11.9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8A1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4E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15.4</w:t>
            </w:r>
          </w:p>
        </w:tc>
      </w:tr>
      <w:tr w:rsidR="003816E6" w:rsidRPr="00516F52" w14:paraId="408275D8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44510A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Oregon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9D435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2E3F6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D43D6C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940B4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</w:tr>
      <w:tr w:rsidR="003816E6" w:rsidRPr="00516F52" w14:paraId="542B0296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B67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Pennsylvania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A24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A70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AA8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490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</w:tr>
      <w:tr w:rsidR="003816E6" w:rsidRPr="00516F52" w14:paraId="76B3DC82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0F1B4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Rhode Island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96EE2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3C1DB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4C1E5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434BFE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6.6</w:t>
            </w:r>
          </w:p>
        </w:tc>
      </w:tr>
      <w:tr w:rsidR="003816E6" w:rsidRPr="00516F52" w14:paraId="4B361777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594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South Carolina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713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8AB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AE1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0B0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</w:tr>
      <w:tr w:rsidR="003816E6" w:rsidRPr="00516F52" w14:paraId="4AFDE62E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2F01F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South Dakota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6BB42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EC12F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A067C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4BABD5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3816E6" w:rsidRPr="00516F52" w14:paraId="4327C8A3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421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Tennessee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2100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D7E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05F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C12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</w:tr>
      <w:tr w:rsidR="003816E6" w:rsidRPr="00516F52" w14:paraId="590E1250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48FC6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Texas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30766B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FD356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F69AF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A3DAC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</w:tr>
      <w:tr w:rsidR="003816E6" w:rsidRPr="00516F52" w14:paraId="4A9D94D9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5C1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Utah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7D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B43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10.8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8B2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84A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816E6" w:rsidRPr="00516F52" w14:paraId="0E6A3570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A6424E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Vermont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E92E4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2A12AA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EDAF0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8610E3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9.9</w:t>
            </w:r>
          </w:p>
        </w:tc>
      </w:tr>
      <w:tr w:rsidR="003816E6" w:rsidRPr="00516F52" w14:paraId="01EAE1BB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AFAE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Virginia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5D3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08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58ED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591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816E6" w:rsidRPr="00516F52" w14:paraId="198BA991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E2858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Washington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F2A11B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BF5AF3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6.7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B5054E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D62665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</w:tr>
      <w:tr w:rsidR="003816E6" w:rsidRPr="00516F52" w14:paraId="4C060B91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CDFC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West Virginia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F9C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970A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355F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5613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23.7</w:t>
            </w:r>
          </w:p>
        </w:tc>
      </w:tr>
      <w:tr w:rsidR="003816E6" w:rsidRPr="00516F52" w14:paraId="3C694EE5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F68C79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Wisconsin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77CCC7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5F7F1C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03CA3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070A4A6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</w:tr>
      <w:tr w:rsidR="003816E6" w:rsidRPr="00516F52" w14:paraId="05A23B68" w14:textId="77777777" w:rsidTr="003816E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0471D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Wyoming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F5BD4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C2CC5B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266798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611652" w14:textId="77777777" w:rsidR="003816E6" w:rsidRPr="00516F52" w:rsidRDefault="003816E6" w:rsidP="003816E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F52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</w:tbl>
    <w:p w14:paraId="23006FA0" w14:textId="795AC7DB" w:rsidR="00813AD1" w:rsidRPr="00497F0A" w:rsidRDefault="00997730" w:rsidP="00497F0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Note. </w:t>
      </w:r>
      <w:r w:rsidR="00516F52">
        <w:rPr>
          <w:rFonts w:ascii="Times New Roman" w:hAnsi="Times New Roman" w:cs="Times New Roman"/>
        </w:rPr>
        <w:t xml:space="preserve"> Retri</w:t>
      </w:r>
      <w:r w:rsidR="008548EB">
        <w:rPr>
          <w:rFonts w:ascii="Times New Roman" w:hAnsi="Times New Roman" w:cs="Times New Roman"/>
        </w:rPr>
        <w:t>e</w:t>
      </w:r>
      <w:r w:rsidR="00516F52">
        <w:rPr>
          <w:rFonts w:ascii="Times New Roman" w:hAnsi="Times New Roman" w:cs="Times New Roman"/>
        </w:rPr>
        <w:t xml:space="preserve">ved from </w:t>
      </w:r>
      <w:r w:rsidR="00516F52" w:rsidRPr="00516F52">
        <w:t>http://wwwn.cdc.gov/sortablestats/</w:t>
      </w:r>
    </w:p>
    <w:p w14:paraId="2C464AE6" w14:textId="77777777" w:rsidR="00813AD1" w:rsidRPr="00813AD1" w:rsidRDefault="00813AD1" w:rsidP="00813AD1">
      <w:pPr>
        <w:spacing w:line="480" w:lineRule="auto"/>
        <w:rPr>
          <w:rFonts w:ascii="Times New Roman" w:hAnsi="Times New Roman" w:cs="Times New Roman"/>
        </w:rPr>
      </w:pPr>
    </w:p>
    <w:sectPr w:rsidR="00813AD1" w:rsidRPr="00813AD1" w:rsidSect="00A278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5B4F" w14:textId="77777777" w:rsidR="0068787D" w:rsidRDefault="0068787D" w:rsidP="00A2782C">
      <w:r>
        <w:separator/>
      </w:r>
    </w:p>
  </w:endnote>
  <w:endnote w:type="continuationSeparator" w:id="0">
    <w:p w14:paraId="3B2C01D8" w14:textId="77777777" w:rsidR="0068787D" w:rsidRDefault="0068787D" w:rsidP="00A2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7A626" w14:textId="77777777" w:rsidR="005854A0" w:rsidRDefault="005854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0C121" w14:textId="77777777" w:rsidR="005854A0" w:rsidRDefault="005854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D3F58" w14:textId="77777777" w:rsidR="005854A0" w:rsidRDefault="00585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1EAA4" w14:textId="77777777" w:rsidR="0068787D" w:rsidRDefault="0068787D" w:rsidP="00A2782C">
      <w:r>
        <w:separator/>
      </w:r>
    </w:p>
  </w:footnote>
  <w:footnote w:type="continuationSeparator" w:id="0">
    <w:p w14:paraId="0708EE36" w14:textId="77777777" w:rsidR="0068787D" w:rsidRDefault="0068787D" w:rsidP="00A27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8F55E" w14:textId="77777777" w:rsidR="005854A0" w:rsidRDefault="005854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D6A7" w14:textId="489E056C" w:rsidR="00A2782C" w:rsidRDefault="00A2782C" w:rsidP="00A2782C">
    <w:pPr>
      <w:pStyle w:val="Header"/>
      <w:tabs>
        <w:tab w:val="clear" w:pos="9360"/>
        <w:tab w:val="right" w:pos="8640"/>
      </w:tabs>
      <w:jc w:val="right"/>
    </w:pPr>
    <w:r>
      <w:t>ANSWERING QUESTIONS</w:t>
    </w:r>
    <w:r>
      <w:tab/>
    </w:r>
    <w:r>
      <w:tab/>
    </w:r>
    <w:sdt>
      <w:sdtPr>
        <w:id w:val="3050533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4A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8F78FBC" w14:textId="77777777" w:rsidR="00A2782C" w:rsidRDefault="00A278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D8A6" w14:textId="52D713C4" w:rsidR="00A2782C" w:rsidRDefault="00A2782C" w:rsidP="00A2782C">
    <w:pPr>
      <w:pStyle w:val="Header"/>
      <w:tabs>
        <w:tab w:val="clear" w:pos="9360"/>
        <w:tab w:val="right" w:pos="8640"/>
      </w:tabs>
      <w:jc w:val="right"/>
    </w:pPr>
    <w:r>
      <w:t xml:space="preserve">Running head: ANSWERING QUESTIONS </w:t>
    </w:r>
    <w:r>
      <w:tab/>
    </w:r>
    <w:r>
      <w:tab/>
    </w:r>
    <w:sdt>
      <w:sdtPr>
        <w:id w:val="14045685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4A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6BB215D9" w14:textId="77777777" w:rsidR="00A2782C" w:rsidRDefault="00A278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31"/>
    <w:rsid w:val="000110D8"/>
    <w:rsid w:val="0001331F"/>
    <w:rsid w:val="00041A2B"/>
    <w:rsid w:val="0006458E"/>
    <w:rsid w:val="000F1191"/>
    <w:rsid w:val="0012693F"/>
    <w:rsid w:val="001D1C69"/>
    <w:rsid w:val="001E341F"/>
    <w:rsid w:val="00230F47"/>
    <w:rsid w:val="00257022"/>
    <w:rsid w:val="00286F8A"/>
    <w:rsid w:val="002C0A57"/>
    <w:rsid w:val="002C2DB0"/>
    <w:rsid w:val="002F402C"/>
    <w:rsid w:val="00313F85"/>
    <w:rsid w:val="0032307F"/>
    <w:rsid w:val="00377072"/>
    <w:rsid w:val="003816E6"/>
    <w:rsid w:val="003F54BF"/>
    <w:rsid w:val="0041277E"/>
    <w:rsid w:val="00497F0A"/>
    <w:rsid w:val="004A4745"/>
    <w:rsid w:val="004F37FA"/>
    <w:rsid w:val="005000F4"/>
    <w:rsid w:val="00516F52"/>
    <w:rsid w:val="00531931"/>
    <w:rsid w:val="005854A0"/>
    <w:rsid w:val="005B40B8"/>
    <w:rsid w:val="00616CCF"/>
    <w:rsid w:val="00671F22"/>
    <w:rsid w:val="006727C5"/>
    <w:rsid w:val="0068787D"/>
    <w:rsid w:val="0075044D"/>
    <w:rsid w:val="00774D74"/>
    <w:rsid w:val="007A10D7"/>
    <w:rsid w:val="007B5E52"/>
    <w:rsid w:val="007D420D"/>
    <w:rsid w:val="008051FC"/>
    <w:rsid w:val="008065AE"/>
    <w:rsid w:val="00813AD1"/>
    <w:rsid w:val="0083187E"/>
    <w:rsid w:val="00852345"/>
    <w:rsid w:val="00852B88"/>
    <w:rsid w:val="008548EB"/>
    <w:rsid w:val="00854A23"/>
    <w:rsid w:val="008B5DDB"/>
    <w:rsid w:val="008D52A3"/>
    <w:rsid w:val="008F1AEF"/>
    <w:rsid w:val="009377A4"/>
    <w:rsid w:val="00945E31"/>
    <w:rsid w:val="0097512C"/>
    <w:rsid w:val="00997730"/>
    <w:rsid w:val="00A2782C"/>
    <w:rsid w:val="00A62113"/>
    <w:rsid w:val="00A72175"/>
    <w:rsid w:val="00AB46B7"/>
    <w:rsid w:val="00AD2E38"/>
    <w:rsid w:val="00AE43CE"/>
    <w:rsid w:val="00B13F15"/>
    <w:rsid w:val="00B7542B"/>
    <w:rsid w:val="00BE6162"/>
    <w:rsid w:val="00C6539C"/>
    <w:rsid w:val="00C671A6"/>
    <w:rsid w:val="00C72260"/>
    <w:rsid w:val="00CC15EB"/>
    <w:rsid w:val="00CD1B89"/>
    <w:rsid w:val="00D07AEA"/>
    <w:rsid w:val="00D55588"/>
    <w:rsid w:val="00E61CD5"/>
    <w:rsid w:val="00E74A45"/>
    <w:rsid w:val="00E8597E"/>
    <w:rsid w:val="00E91721"/>
    <w:rsid w:val="00F15569"/>
    <w:rsid w:val="00F351DA"/>
    <w:rsid w:val="00F969BF"/>
    <w:rsid w:val="00F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22D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319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3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4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2C"/>
  </w:style>
  <w:style w:type="paragraph" w:styleId="Footer">
    <w:name w:val="footer"/>
    <w:basedOn w:val="Normal"/>
    <w:link w:val="FooterChar"/>
    <w:uiPriority w:val="99"/>
    <w:unhideWhenUsed/>
    <w:rsid w:val="00A27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2C"/>
  </w:style>
  <w:style w:type="character" w:styleId="CommentReference">
    <w:name w:val="annotation reference"/>
    <w:basedOn w:val="DefaultParagraphFont"/>
    <w:uiPriority w:val="99"/>
    <w:semiHidden/>
    <w:unhideWhenUsed/>
    <w:rsid w:val="0094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2015-05-25T18:11:00Z</dcterms:created>
  <dcterms:modified xsi:type="dcterms:W3CDTF">2015-05-25T18:12:00Z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