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1B" w:rsidRDefault="000F261F">
      <w:r>
        <w:rPr>
          <w:rStyle w:val="apple-converted-space"/>
          <w:rFonts w:ascii="Georgia" w:hAnsi="Georgia"/>
          <w:color w:val="333333"/>
          <w:sz w:val="21"/>
          <w:szCs w:val="21"/>
        </w:rPr>
        <w:t>Los clientes  </w:t>
      </w:r>
      <w:r>
        <w:rPr>
          <w:rFonts w:ascii="Georgia" w:hAnsi="Georgia"/>
          <w:color w:val="333333"/>
          <w:sz w:val="21"/>
          <w:szCs w:val="21"/>
        </w:rPr>
        <w:t>no sólo incluyen las personas que entran en un establecimiento o hacen pedidos por teléfono o por Internet. Los clientes también incluyen a los que trabajan todos los días para que tu operación sea un éxito: tus empleados. Mientras que los clientes externos e internos pueden cumplir funciones diferentes, ambas son fundamentales para la viabilidad de tu negocio.</w:t>
      </w:r>
    </w:p>
    <w:sectPr w:rsidR="00161D1B" w:rsidSect="00161D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61F"/>
    <w:rsid w:val="000F261F"/>
    <w:rsid w:val="00161D1B"/>
    <w:rsid w:val="00254428"/>
    <w:rsid w:val="0084744E"/>
    <w:rsid w:val="00A83DF3"/>
    <w:rsid w:val="00B6642B"/>
    <w:rsid w:val="00CF09D5"/>
    <w:rsid w:val="00E6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F2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2015-05-27T12:53:00Z</dcterms:created>
  <dcterms:modified xsi:type="dcterms:W3CDTF">2015-05-27T12:56:00Z</dcterms:modified>
</cp:coreProperties>
</file>