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FB7" w:rsidRDefault="00C11FB7" w:rsidP="00C11FB7">
      <w:pPr>
        <w:pStyle w:val="Pa48"/>
        <w:ind w:left="340"/>
        <w:jc w:val="both"/>
        <w:rPr>
          <w:color w:val="000000"/>
          <w:sz w:val="20"/>
          <w:szCs w:val="20"/>
        </w:rPr>
      </w:pPr>
      <w:r>
        <w:rPr>
          <w:rStyle w:val="A1"/>
          <w:b/>
          <w:bCs/>
        </w:rPr>
        <w:t xml:space="preserve">Unidad de competencia 4 </w:t>
      </w:r>
    </w:p>
    <w:p w:rsidR="00C11FB7" w:rsidRDefault="00C11FB7" w:rsidP="00C11FB7">
      <w:pPr>
        <w:pStyle w:val="Pa48"/>
        <w:ind w:left="340"/>
        <w:jc w:val="both"/>
        <w:rPr>
          <w:color w:val="000000"/>
          <w:sz w:val="20"/>
          <w:szCs w:val="20"/>
        </w:rPr>
      </w:pPr>
      <w:r>
        <w:rPr>
          <w:rStyle w:val="A1"/>
          <w:b/>
          <w:bCs/>
        </w:rPr>
        <w:t xml:space="preserve">Denominación: </w:t>
      </w:r>
      <w:r>
        <w:rPr>
          <w:rStyle w:val="A1"/>
        </w:rPr>
        <w:t>PREPARAR Y VERIFICAR ARTES FINALES PARA SU DISTRIBUCIÓN</w:t>
      </w:r>
    </w:p>
    <w:p w:rsidR="00C11FB7" w:rsidRDefault="00C11FB7" w:rsidP="00C11FB7">
      <w:pPr>
        <w:pStyle w:val="Pa48"/>
        <w:ind w:left="340"/>
        <w:jc w:val="both"/>
        <w:rPr>
          <w:color w:val="000000"/>
          <w:sz w:val="20"/>
          <w:szCs w:val="20"/>
        </w:rPr>
      </w:pPr>
      <w:r>
        <w:rPr>
          <w:rStyle w:val="A1"/>
          <w:b/>
          <w:bCs/>
        </w:rPr>
        <w:t xml:space="preserve">Nivel: </w:t>
      </w:r>
      <w:r>
        <w:rPr>
          <w:rStyle w:val="A1"/>
        </w:rPr>
        <w:t>3</w:t>
      </w:r>
    </w:p>
    <w:p w:rsidR="00C11FB7" w:rsidRDefault="00C11FB7" w:rsidP="00C11FB7">
      <w:pPr>
        <w:pStyle w:val="Pa48"/>
        <w:ind w:left="340"/>
        <w:jc w:val="both"/>
        <w:rPr>
          <w:color w:val="000000"/>
          <w:sz w:val="20"/>
          <w:szCs w:val="20"/>
        </w:rPr>
      </w:pPr>
      <w:r>
        <w:rPr>
          <w:rStyle w:val="A1"/>
          <w:b/>
          <w:bCs/>
        </w:rPr>
        <w:t xml:space="preserve">Código: </w:t>
      </w:r>
      <w:r>
        <w:rPr>
          <w:rStyle w:val="A1"/>
        </w:rPr>
        <w:t>UC0699_3</w:t>
      </w:r>
    </w:p>
    <w:p w:rsidR="00C11FB7" w:rsidRDefault="00C11FB7" w:rsidP="00C11FB7">
      <w:pPr>
        <w:pStyle w:val="Pa48"/>
        <w:ind w:left="340"/>
        <w:jc w:val="both"/>
        <w:rPr>
          <w:color w:val="000000"/>
          <w:sz w:val="20"/>
          <w:szCs w:val="20"/>
        </w:rPr>
      </w:pPr>
      <w:r>
        <w:rPr>
          <w:rStyle w:val="A1"/>
          <w:b/>
          <w:bCs/>
        </w:rPr>
        <w:t>Realizaciones profesionales y criterios de realización</w:t>
      </w:r>
    </w:p>
    <w:p w:rsidR="00C11FB7" w:rsidRDefault="00C11FB7" w:rsidP="00C11FB7">
      <w:pPr>
        <w:pStyle w:val="Pa48"/>
        <w:ind w:left="340"/>
        <w:jc w:val="both"/>
        <w:rPr>
          <w:color w:val="000000"/>
          <w:sz w:val="20"/>
          <w:szCs w:val="20"/>
        </w:rPr>
      </w:pPr>
      <w:r>
        <w:rPr>
          <w:rStyle w:val="A1"/>
        </w:rPr>
        <w:t>RP1: Comprobar el conjunto de elementos que intervienen en el diseño para asegurar su fiabilidad, analizando las pruebas realizadas.</w:t>
      </w:r>
    </w:p>
    <w:p w:rsidR="00C11FB7" w:rsidRDefault="00C11FB7" w:rsidP="00C11FB7">
      <w:pPr>
        <w:pStyle w:val="Pa24"/>
        <w:ind w:left="700"/>
        <w:jc w:val="both"/>
        <w:rPr>
          <w:color w:val="000000"/>
          <w:sz w:val="20"/>
          <w:szCs w:val="20"/>
        </w:rPr>
      </w:pPr>
      <w:r>
        <w:rPr>
          <w:rStyle w:val="A1"/>
        </w:rPr>
        <w:t>CR1.1 Las pruebas de imprenta se escogen teniendo en cuenta su grado de fiabilidad y coste.</w:t>
      </w:r>
    </w:p>
    <w:p w:rsidR="00C11FB7" w:rsidRDefault="00C11FB7" w:rsidP="00C11FB7">
      <w:pPr>
        <w:pStyle w:val="Pa24"/>
        <w:ind w:left="700"/>
        <w:jc w:val="both"/>
        <w:rPr>
          <w:color w:val="000000"/>
          <w:sz w:val="20"/>
          <w:szCs w:val="20"/>
        </w:rPr>
      </w:pPr>
      <w:r>
        <w:rPr>
          <w:rStyle w:val="A1"/>
        </w:rPr>
        <w:t>CR1.2 La reproducción del color en las pruebas se comprueba visual y densitométricamente mediante tiras de control, verificando densidad, contraste, equilibrio de grises y balance de color.</w:t>
      </w:r>
    </w:p>
    <w:p w:rsidR="00C11FB7" w:rsidRDefault="00C11FB7" w:rsidP="00C11FB7">
      <w:pPr>
        <w:pStyle w:val="Pa24"/>
        <w:ind w:left="700"/>
        <w:jc w:val="both"/>
        <w:rPr>
          <w:color w:val="000000"/>
          <w:sz w:val="20"/>
          <w:szCs w:val="20"/>
        </w:rPr>
      </w:pPr>
      <w:r>
        <w:rPr>
          <w:rStyle w:val="A1"/>
        </w:rPr>
        <w:t>CR1.3 Los textos y la composición en la prueba se verifican y corrigen, teniendo en cuenta los principios de la corrección ortotipográfica y utilizando los signos de corrección normalizados.</w:t>
      </w:r>
    </w:p>
    <w:p w:rsidR="00C11FB7" w:rsidRDefault="00C11FB7" w:rsidP="00C11FB7">
      <w:pPr>
        <w:pStyle w:val="Pa24"/>
        <w:ind w:left="700"/>
        <w:jc w:val="both"/>
        <w:rPr>
          <w:color w:val="000000"/>
          <w:sz w:val="20"/>
          <w:szCs w:val="20"/>
        </w:rPr>
      </w:pPr>
      <w:r>
        <w:rPr>
          <w:rStyle w:val="A1"/>
        </w:rPr>
        <w:t>CR1.4 Los retoques necesarios se indican en la prueba, señalando con claridad los errores observados.</w:t>
      </w:r>
    </w:p>
    <w:p w:rsidR="00C11FB7" w:rsidRDefault="00C11FB7" w:rsidP="00C11FB7">
      <w:pPr>
        <w:pStyle w:val="Pa48"/>
        <w:ind w:left="340"/>
        <w:jc w:val="both"/>
        <w:rPr>
          <w:color w:val="000000"/>
          <w:sz w:val="20"/>
          <w:szCs w:val="20"/>
        </w:rPr>
      </w:pPr>
      <w:r>
        <w:rPr>
          <w:rStyle w:val="A1"/>
        </w:rPr>
        <w:t>RP2: Incorporar todas las especificaciones y elementos necesarios al arte final, elaborando prototipos en caso necesario, para la correcta fabricación del producto.</w:t>
      </w:r>
    </w:p>
    <w:p w:rsidR="00C11FB7" w:rsidRDefault="00C11FB7" w:rsidP="00C11FB7">
      <w:pPr>
        <w:pStyle w:val="Pa24"/>
        <w:ind w:left="700"/>
        <w:jc w:val="both"/>
        <w:rPr>
          <w:color w:val="000000"/>
          <w:sz w:val="20"/>
          <w:szCs w:val="20"/>
        </w:rPr>
      </w:pPr>
      <w:r>
        <w:rPr>
          <w:rStyle w:val="A1"/>
        </w:rPr>
        <w:t>CR2.1 Los elementos necesarios para la fabricación del producto: originales, fuentes tipográficas, colores, líneas de troquelado, perfiles de color y demás elementos se adjuntan con el arte final.</w:t>
      </w:r>
    </w:p>
    <w:p w:rsidR="00C11FB7" w:rsidRDefault="00C11FB7" w:rsidP="00C11FB7">
      <w:pPr>
        <w:pStyle w:val="Pa24"/>
        <w:ind w:left="700"/>
        <w:jc w:val="both"/>
        <w:rPr>
          <w:color w:val="000000"/>
          <w:sz w:val="20"/>
          <w:szCs w:val="20"/>
        </w:rPr>
      </w:pPr>
      <w:r>
        <w:rPr>
          <w:rStyle w:val="A1"/>
        </w:rPr>
        <w:t>CR2.2 La viabilidad técnica del producto gráfico se verifica mediante un programa de chequeo.</w:t>
      </w:r>
    </w:p>
    <w:p w:rsidR="00C11FB7" w:rsidRDefault="00C11FB7" w:rsidP="00C11FB7">
      <w:pPr>
        <w:pStyle w:val="Pa24"/>
        <w:ind w:left="700"/>
        <w:jc w:val="both"/>
        <w:rPr>
          <w:color w:val="000000"/>
          <w:sz w:val="20"/>
          <w:szCs w:val="20"/>
        </w:rPr>
      </w:pPr>
      <w:r>
        <w:rPr>
          <w:rStyle w:val="A1"/>
        </w:rPr>
        <w:t>CR2.3 Los soportes y los formatos son compatibles con el flujo de trabajo.</w:t>
      </w:r>
    </w:p>
    <w:p w:rsidR="00C11FB7" w:rsidRDefault="00C11FB7" w:rsidP="00C11FB7">
      <w:pPr>
        <w:pStyle w:val="Pa24"/>
        <w:ind w:left="700"/>
        <w:jc w:val="both"/>
        <w:rPr>
          <w:color w:val="000000"/>
          <w:sz w:val="20"/>
          <w:szCs w:val="20"/>
        </w:rPr>
      </w:pPr>
      <w:r>
        <w:rPr>
          <w:rStyle w:val="A1"/>
        </w:rPr>
        <w:t>CR2.4 Las muestras de color y de papel necesarias se incluyen para evitar errores en su selección por parte del impresor.</w:t>
      </w:r>
    </w:p>
    <w:p w:rsidR="00C11FB7" w:rsidRDefault="00C11FB7" w:rsidP="00C11FB7">
      <w:pPr>
        <w:pStyle w:val="Pa24"/>
        <w:ind w:left="700"/>
        <w:jc w:val="both"/>
        <w:rPr>
          <w:color w:val="000000"/>
          <w:sz w:val="20"/>
          <w:szCs w:val="20"/>
        </w:rPr>
      </w:pPr>
      <w:r>
        <w:rPr>
          <w:rStyle w:val="A1"/>
        </w:rPr>
        <w:t>CR2.5 La funcionalidad del producto se verifica mediante la creación del prototipo.</w:t>
      </w:r>
    </w:p>
    <w:p w:rsidR="00C11FB7" w:rsidRDefault="00C11FB7" w:rsidP="00C11FB7">
      <w:pPr>
        <w:pStyle w:val="Pa24"/>
        <w:ind w:left="700"/>
        <w:jc w:val="both"/>
        <w:rPr>
          <w:color w:val="000000"/>
          <w:sz w:val="20"/>
          <w:szCs w:val="20"/>
        </w:rPr>
      </w:pPr>
      <w:r>
        <w:rPr>
          <w:rStyle w:val="A1"/>
        </w:rPr>
        <w:t>CR2.6 Los originales digitales cumplen las recomendaciones de la norma UNE 54117 de directrices en la preparación, entrega y recepción de originales para la producción gráfica.</w:t>
      </w:r>
    </w:p>
    <w:p w:rsidR="00C11FB7" w:rsidRDefault="00C11FB7" w:rsidP="00C11FB7">
      <w:pPr>
        <w:pStyle w:val="Pa48"/>
        <w:ind w:left="340"/>
        <w:jc w:val="both"/>
        <w:rPr>
          <w:color w:val="000000"/>
          <w:sz w:val="20"/>
          <w:szCs w:val="20"/>
        </w:rPr>
      </w:pPr>
      <w:r>
        <w:rPr>
          <w:rStyle w:val="A1"/>
        </w:rPr>
        <w:t>RP3: Ajustar y retocar el arte final para su distribución y publicación en soporte analógico o digital, teniendo en cuenta las particularidades de la salida a que se destine.</w:t>
      </w:r>
    </w:p>
    <w:p w:rsidR="00C11FB7" w:rsidRDefault="00C11FB7" w:rsidP="00C11FB7">
      <w:pPr>
        <w:pStyle w:val="Pa24"/>
        <w:ind w:left="700"/>
        <w:jc w:val="both"/>
        <w:rPr>
          <w:color w:val="000000"/>
          <w:sz w:val="20"/>
          <w:szCs w:val="20"/>
        </w:rPr>
      </w:pPr>
      <w:r>
        <w:rPr>
          <w:rStyle w:val="A1"/>
        </w:rPr>
        <w:t>CR3.1 Las imágenes se comprimen con el método y factor de compresión adecuado al medio en el que se van a distribuir o publicar.</w:t>
      </w:r>
    </w:p>
    <w:p w:rsidR="00C11FB7" w:rsidRDefault="00C11FB7" w:rsidP="00C11FB7">
      <w:pPr>
        <w:pStyle w:val="Pa24"/>
        <w:ind w:left="700"/>
        <w:jc w:val="both"/>
        <w:rPr>
          <w:color w:val="000000"/>
          <w:sz w:val="20"/>
          <w:szCs w:val="20"/>
        </w:rPr>
      </w:pPr>
      <w:r>
        <w:rPr>
          <w:rStyle w:val="A1"/>
        </w:rPr>
        <w:t>CR3.2 Las fuentes se incrustan o se ajustan evitando problemas de incompatibilidad.</w:t>
      </w:r>
    </w:p>
    <w:p w:rsidR="00C11FB7" w:rsidRDefault="00C11FB7" w:rsidP="00C11FB7">
      <w:pPr>
        <w:pStyle w:val="Pa24"/>
        <w:ind w:left="700"/>
        <w:jc w:val="both"/>
        <w:rPr>
          <w:color w:val="000000"/>
          <w:sz w:val="20"/>
          <w:szCs w:val="20"/>
        </w:rPr>
      </w:pPr>
      <w:r>
        <w:rPr>
          <w:rStyle w:val="A1"/>
        </w:rPr>
        <w:t>CR3.3 El formato y tamaño de los archivos se adecuan al medio de distribución.</w:t>
      </w:r>
    </w:p>
    <w:p w:rsidR="00C11FB7" w:rsidRDefault="00C11FB7" w:rsidP="00C11FB7">
      <w:pPr>
        <w:pStyle w:val="Pa24"/>
        <w:ind w:left="700"/>
        <w:jc w:val="both"/>
        <w:rPr>
          <w:color w:val="000000"/>
          <w:sz w:val="20"/>
          <w:szCs w:val="20"/>
        </w:rPr>
      </w:pPr>
      <w:r>
        <w:rPr>
          <w:rStyle w:val="A1"/>
        </w:rPr>
        <w:t>CR3.4 El formato de los elementos es adecuado para su distribución y publicación en diferentes medios: impresión, pàgina web, CD y DVD, libro electrónico y otros.</w:t>
      </w:r>
    </w:p>
    <w:p w:rsidR="00DF32A6" w:rsidRDefault="00C11FB7" w:rsidP="00C11FB7">
      <w:pPr>
        <w:rPr>
          <w:rStyle w:val="A1"/>
        </w:rPr>
      </w:pPr>
      <w:r>
        <w:rPr>
          <w:rStyle w:val="A1"/>
        </w:rPr>
        <w:t>CR3.5 La presentación gráfica de las versiones en CD o DVD es correcta en todas las plataformas.</w:t>
      </w:r>
    </w:p>
    <w:p w:rsidR="00C11FB7" w:rsidRDefault="00C11FB7" w:rsidP="00C11FB7">
      <w:pPr>
        <w:pStyle w:val="Pa24"/>
        <w:ind w:left="700"/>
        <w:jc w:val="both"/>
        <w:rPr>
          <w:color w:val="000000"/>
          <w:sz w:val="20"/>
          <w:szCs w:val="20"/>
        </w:rPr>
      </w:pPr>
      <w:r>
        <w:rPr>
          <w:rStyle w:val="A1"/>
        </w:rPr>
        <w:t>CR3.6 La presentación gráfica de las versiones digitales para libro electrónico es correcta según lo previsto.</w:t>
      </w:r>
    </w:p>
    <w:p w:rsidR="00C11FB7" w:rsidRDefault="00C11FB7" w:rsidP="00C11FB7">
      <w:pPr>
        <w:pStyle w:val="Pa48"/>
        <w:ind w:left="340"/>
        <w:jc w:val="both"/>
        <w:rPr>
          <w:color w:val="000000"/>
          <w:sz w:val="20"/>
          <w:szCs w:val="20"/>
        </w:rPr>
      </w:pPr>
      <w:r>
        <w:rPr>
          <w:rStyle w:val="A1"/>
        </w:rPr>
        <w:t>RP4: Realizar el control de calidad del producto final para comprobar la correcta ejecución de las indicaciones efectuadas en el arte final, verificando que responde a las necesidades del informe registro.</w:t>
      </w:r>
    </w:p>
    <w:p w:rsidR="00C11FB7" w:rsidRDefault="00C11FB7" w:rsidP="00C11FB7">
      <w:pPr>
        <w:pStyle w:val="Pa24"/>
        <w:ind w:left="700"/>
        <w:jc w:val="both"/>
        <w:rPr>
          <w:color w:val="000000"/>
          <w:sz w:val="20"/>
          <w:szCs w:val="20"/>
        </w:rPr>
      </w:pPr>
      <w:r>
        <w:rPr>
          <w:rStyle w:val="A1"/>
        </w:rPr>
        <w:t>CR4.1 La reproducción del color se controla mediante: densitómetro, colorímetro o espectrofotómetro, verificando contraste, densidad, equilibrio de grises, balance de color y valores colorimétricos de colores referencia.</w:t>
      </w:r>
    </w:p>
    <w:p w:rsidR="00C11FB7" w:rsidRDefault="00C11FB7" w:rsidP="00C11FB7">
      <w:pPr>
        <w:pStyle w:val="Pa24"/>
        <w:ind w:left="700"/>
        <w:jc w:val="both"/>
        <w:rPr>
          <w:color w:val="000000"/>
          <w:sz w:val="20"/>
          <w:szCs w:val="20"/>
        </w:rPr>
      </w:pPr>
      <w:r>
        <w:rPr>
          <w:rStyle w:val="A1"/>
        </w:rPr>
        <w:t>CR4.2 Los soportes se verifican determinando gramajes y dimensiones.</w:t>
      </w:r>
    </w:p>
    <w:p w:rsidR="00C11FB7" w:rsidRDefault="00C11FB7" w:rsidP="00C11FB7">
      <w:pPr>
        <w:pStyle w:val="Pa24"/>
        <w:ind w:left="700"/>
        <w:jc w:val="both"/>
        <w:rPr>
          <w:color w:val="000000"/>
          <w:sz w:val="20"/>
          <w:szCs w:val="20"/>
        </w:rPr>
      </w:pPr>
      <w:r>
        <w:rPr>
          <w:rStyle w:val="A1"/>
        </w:rPr>
        <w:t>CR4.3 La reproducción impresa se verifica por medio de cuentahílos, determinando la ausencia de defectos de registro, arrancado o motas.</w:t>
      </w:r>
    </w:p>
    <w:p w:rsidR="00C11FB7" w:rsidRDefault="00C11FB7" w:rsidP="00C11FB7">
      <w:pPr>
        <w:pStyle w:val="Pa24"/>
        <w:ind w:left="700"/>
        <w:jc w:val="both"/>
        <w:rPr>
          <w:color w:val="000000"/>
          <w:sz w:val="20"/>
          <w:szCs w:val="20"/>
        </w:rPr>
      </w:pPr>
      <w:r>
        <w:rPr>
          <w:rStyle w:val="A1"/>
        </w:rPr>
        <w:t>CR4.4 El producto final impreso se inspecciona para comprobar la correcta ejecución de acabados, doblados, hendidos, encuadernación y otros.</w:t>
      </w:r>
    </w:p>
    <w:p w:rsidR="00C11FB7" w:rsidRDefault="00C11FB7" w:rsidP="00C11FB7">
      <w:pPr>
        <w:pStyle w:val="Pa24"/>
        <w:ind w:left="700"/>
        <w:jc w:val="both"/>
        <w:rPr>
          <w:color w:val="000000"/>
          <w:sz w:val="20"/>
          <w:szCs w:val="20"/>
        </w:rPr>
      </w:pPr>
      <w:r>
        <w:rPr>
          <w:rStyle w:val="A1"/>
        </w:rPr>
        <w:t>CR4.5 El producto digital se verifica controlando los diferentes elementos del diseño asociado.</w:t>
      </w:r>
    </w:p>
    <w:p w:rsidR="00C11FB7" w:rsidRDefault="00C11FB7" w:rsidP="00C11FB7">
      <w:pPr>
        <w:pStyle w:val="Pa24"/>
        <w:ind w:left="700"/>
        <w:jc w:val="both"/>
        <w:rPr>
          <w:color w:val="000000"/>
          <w:sz w:val="20"/>
          <w:szCs w:val="20"/>
        </w:rPr>
      </w:pPr>
      <w:r>
        <w:rPr>
          <w:rStyle w:val="A1"/>
        </w:rPr>
        <w:t>CR4.6 El producto final satisface las expectativas o necesidades del cliente, ajustándose a las indicaciones del encargo.</w:t>
      </w:r>
    </w:p>
    <w:p w:rsidR="00C11FB7" w:rsidRDefault="00C11FB7" w:rsidP="00C11FB7">
      <w:pPr>
        <w:pStyle w:val="Pa48"/>
        <w:ind w:left="340"/>
        <w:jc w:val="both"/>
        <w:rPr>
          <w:color w:val="000000"/>
          <w:sz w:val="20"/>
          <w:szCs w:val="20"/>
        </w:rPr>
      </w:pPr>
      <w:r>
        <w:rPr>
          <w:rStyle w:val="A1"/>
          <w:b/>
          <w:bCs/>
        </w:rPr>
        <w:t>Contexto profesional</w:t>
      </w:r>
    </w:p>
    <w:p w:rsidR="00C11FB7" w:rsidRDefault="00C11FB7" w:rsidP="00C11FB7">
      <w:pPr>
        <w:pStyle w:val="Pa48"/>
        <w:ind w:left="340"/>
        <w:jc w:val="both"/>
        <w:rPr>
          <w:color w:val="000000"/>
          <w:sz w:val="20"/>
          <w:szCs w:val="20"/>
        </w:rPr>
      </w:pPr>
      <w:r>
        <w:rPr>
          <w:rStyle w:val="A1"/>
          <w:b/>
          <w:bCs/>
        </w:rPr>
        <w:t>Medios de producción</w:t>
      </w:r>
    </w:p>
    <w:p w:rsidR="00C11FB7" w:rsidRDefault="00C11FB7" w:rsidP="00C11FB7">
      <w:pPr>
        <w:pStyle w:val="Pa48"/>
        <w:ind w:left="340"/>
        <w:jc w:val="both"/>
        <w:rPr>
          <w:color w:val="000000"/>
          <w:sz w:val="20"/>
          <w:szCs w:val="20"/>
        </w:rPr>
      </w:pPr>
      <w:r>
        <w:rPr>
          <w:rStyle w:val="A1"/>
        </w:rPr>
        <w:lastRenderedPageBreak/>
        <w:t>Ordenadores. Sistemas de almacenamiento. Monitores. Escáneres. Cámaras digitales. Programas de chequeo. Flujos de trabajo. Dispositivos de medida del color. Equipos de pruebas. Software de maquetación.</w:t>
      </w:r>
    </w:p>
    <w:p w:rsidR="00C11FB7" w:rsidRDefault="00C11FB7" w:rsidP="00C11FB7">
      <w:pPr>
        <w:pStyle w:val="Pa48"/>
        <w:ind w:left="340"/>
        <w:jc w:val="both"/>
        <w:rPr>
          <w:color w:val="000000"/>
          <w:sz w:val="20"/>
          <w:szCs w:val="20"/>
        </w:rPr>
      </w:pPr>
      <w:r>
        <w:rPr>
          <w:rStyle w:val="A1"/>
        </w:rPr>
        <w:t>Software de tratamiento de imágenes. Software de diseño gráfico. Tipómetros. Cuentahílos. Densitómetro.Colorímetro. Espectrofotómetro.</w:t>
      </w:r>
    </w:p>
    <w:p w:rsidR="00C11FB7" w:rsidRDefault="00C11FB7" w:rsidP="00C11FB7">
      <w:pPr>
        <w:pStyle w:val="Pa48"/>
        <w:ind w:left="340"/>
        <w:jc w:val="both"/>
        <w:rPr>
          <w:color w:val="000000"/>
          <w:sz w:val="20"/>
          <w:szCs w:val="20"/>
        </w:rPr>
      </w:pPr>
      <w:r>
        <w:rPr>
          <w:rStyle w:val="A1"/>
          <w:b/>
          <w:bCs/>
        </w:rPr>
        <w:t>Productos y resultados</w:t>
      </w:r>
    </w:p>
    <w:p w:rsidR="00C11FB7" w:rsidRDefault="00C11FB7" w:rsidP="00C11FB7">
      <w:pPr>
        <w:pStyle w:val="Pa48"/>
        <w:ind w:left="340"/>
        <w:jc w:val="both"/>
        <w:rPr>
          <w:color w:val="000000"/>
          <w:sz w:val="20"/>
          <w:szCs w:val="20"/>
        </w:rPr>
      </w:pPr>
      <w:r>
        <w:rPr>
          <w:rStyle w:val="A1"/>
        </w:rPr>
        <w:t>Pruebas impresas del diseño. Prototipos. Artes finales verificados. Artes finales retocados. Imágenes en formato comprimido. Archivos digitales en diferentes sistemas de almacenamiento. Presentaciones gráficas para diferentes soportes. Control de calidad de los diferentes tipos de artes finales en las diferentes plataformas.</w:t>
      </w:r>
    </w:p>
    <w:p w:rsidR="00C11FB7" w:rsidRDefault="00C11FB7" w:rsidP="00C11FB7">
      <w:pPr>
        <w:pStyle w:val="Pa48"/>
        <w:ind w:left="340"/>
        <w:jc w:val="both"/>
        <w:rPr>
          <w:color w:val="000000"/>
          <w:sz w:val="20"/>
          <w:szCs w:val="20"/>
        </w:rPr>
      </w:pPr>
      <w:r>
        <w:rPr>
          <w:rStyle w:val="A1"/>
          <w:b/>
          <w:bCs/>
        </w:rPr>
        <w:t>Información utilizada o generada</w:t>
      </w:r>
    </w:p>
    <w:p w:rsidR="00C11FB7" w:rsidRDefault="00C11FB7" w:rsidP="00C11FB7">
      <w:pPr>
        <w:pStyle w:val="Pa48"/>
        <w:ind w:left="340"/>
        <w:jc w:val="both"/>
        <w:rPr>
          <w:color w:val="000000"/>
          <w:sz w:val="20"/>
          <w:szCs w:val="20"/>
        </w:rPr>
      </w:pPr>
      <w:r>
        <w:rPr>
          <w:rStyle w:val="A1"/>
        </w:rPr>
        <w:t>Retoques necesarios y especificaciones para su fabricación. Flujo de trabajo. Información sobre soportes y</w:t>
      </w:r>
    </w:p>
    <w:p w:rsidR="00C11FB7" w:rsidRDefault="00C11FB7" w:rsidP="00C11FB7">
      <w:pPr>
        <w:pStyle w:val="Pa48"/>
        <w:ind w:left="340"/>
        <w:jc w:val="both"/>
        <w:rPr>
          <w:color w:val="000000"/>
          <w:sz w:val="20"/>
          <w:szCs w:val="20"/>
        </w:rPr>
      </w:pPr>
      <w:proofErr w:type="gramStart"/>
      <w:r>
        <w:rPr>
          <w:rStyle w:val="A1"/>
        </w:rPr>
        <w:t>formatos</w:t>
      </w:r>
      <w:proofErr w:type="gramEnd"/>
      <w:r>
        <w:rPr>
          <w:rStyle w:val="A1"/>
        </w:rPr>
        <w:t>. Muestras de papel y de color. Originales digitales. Especificaciones del color de la impresión.</w:t>
      </w:r>
    </w:p>
    <w:p w:rsidR="00C11FB7" w:rsidRDefault="00C11FB7" w:rsidP="00C11FB7">
      <w:r>
        <w:rPr>
          <w:rStyle w:val="A1"/>
        </w:rPr>
        <w:t>Normas UNE 54117 y particularidades de la plataforma de distribución. Maquetas, modelos, pruebas y otros.</w:t>
      </w:r>
      <w:bookmarkStart w:id="0" w:name="_GoBack"/>
      <w:bookmarkEnd w:id="0"/>
    </w:p>
    <w:sectPr w:rsidR="00C11F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29F"/>
    <w:rsid w:val="00427C57"/>
    <w:rsid w:val="00770D15"/>
    <w:rsid w:val="00956513"/>
    <w:rsid w:val="009B6139"/>
    <w:rsid w:val="00A962B4"/>
    <w:rsid w:val="00B9429F"/>
    <w:rsid w:val="00C11FB7"/>
    <w:rsid w:val="00DF32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48">
    <w:name w:val="Pa48"/>
    <w:basedOn w:val="Normal"/>
    <w:next w:val="Normal"/>
    <w:uiPriority w:val="99"/>
    <w:rsid w:val="00C11FB7"/>
    <w:pPr>
      <w:autoSpaceDE w:val="0"/>
      <w:autoSpaceDN w:val="0"/>
      <w:adjustRightInd w:val="0"/>
      <w:spacing w:after="0" w:line="221" w:lineRule="atLeast"/>
    </w:pPr>
    <w:rPr>
      <w:rFonts w:ascii="Arial" w:hAnsi="Arial" w:cs="Arial"/>
      <w:sz w:val="24"/>
      <w:szCs w:val="24"/>
    </w:rPr>
  </w:style>
  <w:style w:type="character" w:customStyle="1" w:styleId="A1">
    <w:name w:val="A1"/>
    <w:uiPriority w:val="99"/>
    <w:rsid w:val="00C11FB7"/>
    <w:rPr>
      <w:color w:val="000000"/>
      <w:sz w:val="20"/>
      <w:szCs w:val="20"/>
    </w:rPr>
  </w:style>
  <w:style w:type="paragraph" w:customStyle="1" w:styleId="Pa24">
    <w:name w:val="Pa24"/>
    <w:basedOn w:val="Normal"/>
    <w:next w:val="Normal"/>
    <w:uiPriority w:val="99"/>
    <w:rsid w:val="00C11FB7"/>
    <w:pPr>
      <w:autoSpaceDE w:val="0"/>
      <w:autoSpaceDN w:val="0"/>
      <w:adjustRightInd w:val="0"/>
      <w:spacing w:after="0" w:line="22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48">
    <w:name w:val="Pa48"/>
    <w:basedOn w:val="Normal"/>
    <w:next w:val="Normal"/>
    <w:uiPriority w:val="99"/>
    <w:rsid w:val="00C11FB7"/>
    <w:pPr>
      <w:autoSpaceDE w:val="0"/>
      <w:autoSpaceDN w:val="0"/>
      <w:adjustRightInd w:val="0"/>
      <w:spacing w:after="0" w:line="221" w:lineRule="atLeast"/>
    </w:pPr>
    <w:rPr>
      <w:rFonts w:ascii="Arial" w:hAnsi="Arial" w:cs="Arial"/>
      <w:sz w:val="24"/>
      <w:szCs w:val="24"/>
    </w:rPr>
  </w:style>
  <w:style w:type="character" w:customStyle="1" w:styleId="A1">
    <w:name w:val="A1"/>
    <w:uiPriority w:val="99"/>
    <w:rsid w:val="00C11FB7"/>
    <w:rPr>
      <w:color w:val="000000"/>
      <w:sz w:val="20"/>
      <w:szCs w:val="20"/>
    </w:rPr>
  </w:style>
  <w:style w:type="paragraph" w:customStyle="1" w:styleId="Pa24">
    <w:name w:val="Pa24"/>
    <w:basedOn w:val="Normal"/>
    <w:next w:val="Normal"/>
    <w:uiPriority w:val="99"/>
    <w:rsid w:val="00C11FB7"/>
    <w:pPr>
      <w:autoSpaceDE w:val="0"/>
      <w:autoSpaceDN w:val="0"/>
      <w:adjustRightInd w:val="0"/>
      <w:spacing w:after="0" w:line="22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3985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2</cp:revision>
  <dcterms:created xsi:type="dcterms:W3CDTF">2015-08-07T15:49:00Z</dcterms:created>
  <dcterms:modified xsi:type="dcterms:W3CDTF">2015-08-07T15:49:00Z</dcterms:modified>
</cp:coreProperties>
</file>