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14" w:rsidRDefault="00F56FF2" w:rsidP="00F56FF2">
      <w:pPr>
        <w:jc w:val="center"/>
      </w:pPr>
      <w:r>
        <w:t>ESTADO ACTUAL</w:t>
      </w:r>
      <w:bookmarkStart w:id="0" w:name="_GoBack"/>
      <w:bookmarkEnd w:id="0"/>
    </w:p>
    <w:p w:rsidR="00F56FF2" w:rsidRDefault="00F56FF2"/>
    <w:p w:rsidR="00F56FF2" w:rsidRDefault="00F56FF2">
      <w:r>
        <w:rPr>
          <w:color w:val="000000"/>
          <w:sz w:val="27"/>
          <w:szCs w:val="27"/>
        </w:rPr>
        <w:t>El ingeniero en sistemas computacionales es líder, analítico, crítico y creativo, con visión estratégica y amplio sentido ético, capaces de diseñar, implementar y administrar infraestructura computacional para aportar soluciones innovadoras en beneficio de la sociedad, en un contexto global, multidisciplinario y sustentable.</w:t>
      </w:r>
    </w:p>
    <w:sectPr w:rsidR="00F56F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F2"/>
    <w:rsid w:val="00080E14"/>
    <w:rsid w:val="00F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AB4F5-B834-426A-A470-31645341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Tzuruhan DSN</dc:creator>
  <cp:keywords/>
  <dc:description/>
  <cp:lastModifiedBy>Tzuruhan DSN</cp:lastModifiedBy>
  <cp:revision>1</cp:revision>
  <dcterms:created xsi:type="dcterms:W3CDTF">2015-09-04T04:24:00Z</dcterms:created>
  <dcterms:modified xsi:type="dcterms:W3CDTF">2015-09-04T04:24:00Z</dcterms:modified>
</cp:coreProperties>
</file>