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5C" w:rsidRPr="00B5375C" w:rsidRDefault="00B5375C" w:rsidP="00B5375C">
      <w:pPr>
        <w:jc w:val="center"/>
        <w:rPr>
          <w:rFonts w:ascii="Castellar" w:hAnsi="Castellar"/>
          <w:b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</w:rPr>
      </w:pPr>
      <w:r w:rsidRPr="00B5375C">
        <w:rPr>
          <w:rFonts w:ascii="Castellar" w:hAnsi="Castellar"/>
          <w:b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</w:rPr>
        <w:t>Prevención de los embarazos de</w:t>
      </w:r>
      <w:r w:rsidRPr="00B5375C">
        <w:rPr>
          <w:rFonts w:ascii="Castellar" w:hAnsi="Castellar"/>
          <w:b/>
          <w:sz w:val="44"/>
          <w:szCs w:val="44"/>
          <w14:glow w14:rad="101600">
            <w14:schemeClr w14:val="accent3">
              <w14:alpha w14:val="60000"/>
              <w14:satMod w14:val="175000"/>
            </w14:schemeClr>
          </w14:glow>
        </w:rPr>
        <w:t xml:space="preserve"> Adolescentes</w:t>
      </w:r>
      <w:bookmarkStart w:id="0" w:name="_GoBack"/>
      <w:bookmarkEnd w:id="0"/>
    </w:p>
    <w:p w:rsidR="003D4B51" w:rsidRPr="00B5375C" w:rsidRDefault="00B5375C" w:rsidP="00B5375C">
      <w:pPr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La OMS y la mayoría de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profesionales de la educación y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la salud señalan que para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 reducir el número de embarazos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en adolescentes es n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ecesaria una completa educación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sexual, el acceso a los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 métodos anticonceptivos (tanto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precoitales, coitales como postcoi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tales) así como a los servicios de planificación familiar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También es necesaria la i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nformación y el apoyo por parte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de los padres de los adole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scentes en cuestiones relativas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al sexo, relaciones y métodos anticonceptivos.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Los sistemas de prevención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 de embarazo en la adolescencia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vigentes en Hol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anda han servido de modelo para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muchos países europeos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 y lo son para otros muchos. En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los estudios obligatorios y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 especificados en los programas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y planes de estudios se incluyen valo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res, actitudes, habilidades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de comunicación y neg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ociación, así como los aspectos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biológicos de la reproducc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ión. Los medios de comunicación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han alentado e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l diálogo abierto y claro sobre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las relaciones sexuales y e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l sistema de salud garantiza el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acceso a los métodos antic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onceptivos así como la absoluta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confidencialidad.[80] E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n España, el Grupo PrevInfad ha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hecho recomendaciones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 de manejo del problema y ayuda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a adolescentes basadas en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la identificación de actitudes,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conocimientos y habilidades, y en el consejo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, con el foco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de interés en la prevenció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 xml:space="preserve">n del embarazo no deseado y las </w:t>
      </w:r>
      <w:r w:rsidRPr="00B5375C">
        <w:rPr>
          <w:rFonts w:ascii="Agency FB" w:hAnsi="Agency FB"/>
          <w:b/>
          <w:color w:val="000000" w:themeColor="text1"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  <w:t>infecciones de transmisión sexual.</w:t>
      </w:r>
    </w:p>
    <w:sectPr w:rsidR="003D4B51" w:rsidRPr="00B5375C" w:rsidSect="00B5375C">
      <w:pgSz w:w="12240" w:h="15840"/>
      <w:pgMar w:top="1417" w:right="1701" w:bottom="1417" w:left="1701" w:header="708" w:footer="708" w:gutter="0"/>
      <w:pgBorders w:offsetFrom="page">
        <w:top w:val="mapleLeaf" w:sz="31" w:space="24" w:color="66FF33"/>
        <w:left w:val="mapleLeaf" w:sz="31" w:space="24" w:color="66FF33"/>
        <w:bottom w:val="mapleLeaf" w:sz="31" w:space="24" w:color="66FF33"/>
        <w:right w:val="mapleLeaf" w:sz="31" w:space="24" w:color="66FF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5C"/>
    <w:rsid w:val="003D4B51"/>
    <w:rsid w:val="00B5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1177</Characters>
  <Application>Microsoft Office Word</Application>
  <DocSecurity>0</DocSecurity>
  <Lines>9</Lines>
  <Paragraphs>2</Paragraphs>
  <ScaleCrop>false</ScaleCrop>
  <Company>Luffi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2015-12-01T13:28:00Z</dcterms:created>
  <dcterms:modified xsi:type="dcterms:W3CDTF">2015-12-01T13:37:00Z</dcterms:modified>
</cp:coreProperties>
</file>