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B3" w:rsidRPr="004D1293" w:rsidRDefault="004D1293" w:rsidP="004D1293">
      <w:pPr>
        <w:spacing w:after="0" w:line="210" w:lineRule="atLeast"/>
        <w:jc w:val="both"/>
        <w:textAlignment w:val="baseline"/>
        <w:outlineLvl w:val="1"/>
        <w:rPr>
          <w:rFonts w:ascii="Arial" w:eastAsia="Times New Roman" w:hAnsi="Arial" w:cs="Arial"/>
          <w:bCs/>
          <w:color w:val="000000"/>
          <w:sz w:val="32"/>
          <w:szCs w:val="32"/>
          <w:lang w:eastAsia="es-CO"/>
        </w:rPr>
      </w:pPr>
      <w:r w:rsidRPr="004D1293">
        <w:rPr>
          <w:rFonts w:ascii="Arial" w:eastAsia="Times New Roman" w:hAnsi="Arial" w:cs="Arial"/>
          <w:bCs/>
          <w:color w:val="000000"/>
          <w:sz w:val="32"/>
          <w:szCs w:val="32"/>
          <w:lang w:eastAsia="es-CO"/>
        </w:rPr>
        <w:br/>
        <w:t>CENTRALISMO:</w:t>
      </w:r>
    </w:p>
    <w:p w:rsidR="004D1293" w:rsidRPr="004D1293" w:rsidRDefault="004D1293" w:rsidP="004D1293">
      <w:pPr>
        <w:spacing w:after="0" w:line="21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1"/>
          <w:lang w:eastAsia="es-CO"/>
        </w:rPr>
      </w:pPr>
    </w:p>
    <w:p w:rsidR="00A222B3" w:rsidRPr="004D1293" w:rsidRDefault="00A222B3" w:rsidP="00A222B3">
      <w:pPr>
        <w:spacing w:after="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es-CO"/>
        </w:rPr>
      </w:pPr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La </w:t>
      </w:r>
      <w:hyperlink r:id="rId4" w:history="1">
        <w:r w:rsidRPr="004D1293">
          <w:rPr>
            <w:rFonts w:ascii="Arial" w:eastAsia="Times New Roman" w:hAnsi="Arial" w:cs="Arial"/>
            <w:b/>
            <w:bCs/>
            <w:color w:val="BB4B0D"/>
            <w:sz w:val="32"/>
            <w:szCs w:val="24"/>
            <w:lang w:eastAsia="es-CO"/>
          </w:rPr>
          <w:t>doctrina</w:t>
        </w:r>
      </w:hyperlink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 de los </w:t>
      </w:r>
      <w:r w:rsidRPr="004D1293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CO"/>
        </w:rPr>
        <w:t>centralistas</w:t>
      </w:r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 es el </w:t>
      </w:r>
      <w:r w:rsidRPr="004D1293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CO"/>
        </w:rPr>
        <w:t>centralismo</w:t>
      </w:r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. Esta corriente del pensamiento está vinculada a la centralización política o </w:t>
      </w:r>
      <w:hyperlink r:id="rId5" w:history="1">
        <w:r w:rsidRPr="004D1293">
          <w:rPr>
            <w:rFonts w:ascii="Arial" w:eastAsia="Times New Roman" w:hAnsi="Arial" w:cs="Arial"/>
            <w:b/>
            <w:bCs/>
            <w:color w:val="BB4B0D"/>
            <w:sz w:val="32"/>
            <w:szCs w:val="24"/>
            <w:lang w:eastAsia="es-CO"/>
          </w:rPr>
          <w:t>administración</w:t>
        </w:r>
      </w:hyperlink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 de un </w:t>
      </w:r>
      <w:hyperlink r:id="rId6" w:history="1">
        <w:r w:rsidRPr="004D1293">
          <w:rPr>
            <w:rFonts w:ascii="Arial" w:eastAsia="Times New Roman" w:hAnsi="Arial" w:cs="Arial"/>
            <w:b/>
            <w:bCs/>
            <w:color w:val="BB4B0D"/>
            <w:sz w:val="32"/>
            <w:szCs w:val="24"/>
            <w:lang w:eastAsia="es-CO"/>
          </w:rPr>
          <w:t>territorio</w:t>
        </w:r>
      </w:hyperlink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.</w:t>
      </w:r>
    </w:p>
    <w:p w:rsidR="00A222B3" w:rsidRPr="004D1293" w:rsidRDefault="00A222B3" w:rsidP="00A222B3">
      <w:pPr>
        <w:spacing w:after="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es-CO"/>
        </w:rPr>
      </w:pPr>
      <w:r w:rsidRPr="004D1293">
        <w:rPr>
          <w:rFonts w:ascii="Arial" w:eastAsia="Times New Roman" w:hAnsi="Arial" w:cs="Arial"/>
          <w:noProof/>
          <w:color w:val="000000"/>
          <w:sz w:val="32"/>
          <w:szCs w:val="24"/>
          <w:lang w:eastAsia="es-CO"/>
        </w:rPr>
        <w:drawing>
          <wp:inline distT="0" distB="0" distL="0" distR="0">
            <wp:extent cx="5391150" cy="3000375"/>
            <wp:effectExtent l="19050" t="0" r="0" b="0"/>
            <wp:docPr id="1" name="Imagen 1" descr="Centra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is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2B3" w:rsidRPr="004D1293" w:rsidRDefault="00A222B3" w:rsidP="00A222B3">
      <w:pPr>
        <w:spacing w:after="0" w:line="480" w:lineRule="atLeast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es-CO"/>
        </w:rPr>
      </w:pPr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La noción de centralismo, por lo tanto, refiere a un </w:t>
      </w:r>
      <w:r w:rsidRPr="004D1293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CO"/>
        </w:rPr>
        <w:t>sistema de organización estatal</w:t>
      </w:r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 en el cual las decisiones del </w:t>
      </w:r>
      <w:hyperlink r:id="rId8" w:history="1">
        <w:r w:rsidRPr="004D1293">
          <w:rPr>
            <w:rFonts w:ascii="Arial" w:eastAsia="Times New Roman" w:hAnsi="Arial" w:cs="Arial"/>
            <w:b/>
            <w:bCs/>
            <w:color w:val="BB4B0D"/>
            <w:sz w:val="32"/>
            <w:szCs w:val="24"/>
            <w:lang w:eastAsia="es-CO"/>
          </w:rPr>
          <w:t>gobierno</w:t>
        </w:r>
      </w:hyperlink>
      <w:r w:rsidRPr="004D1293">
        <w:rPr>
          <w:rFonts w:ascii="Arial" w:eastAsia="Times New Roman" w:hAnsi="Arial" w:cs="Arial"/>
          <w:color w:val="000000"/>
          <w:sz w:val="32"/>
          <w:szCs w:val="24"/>
          <w:lang w:eastAsia="es-CO"/>
        </w:rPr>
        <w:t> proceden de un único centro, sin tener en cuenta a los diferentes pueblos que afectan. Esto quiere decir que el gobierno central es el responsable de las decisiones políticas.</w:t>
      </w:r>
    </w:p>
    <w:p w:rsidR="00A747C1" w:rsidRDefault="00A222B3" w:rsidP="00A222B3">
      <w:r w:rsidRPr="00A222B3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CO"/>
        </w:rPr>
        <w:br/>
      </w:r>
      <w:r w:rsidRPr="00A222B3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CO"/>
        </w:rPr>
        <w:br/>
      </w:r>
    </w:p>
    <w:sectPr w:rsidR="00A747C1" w:rsidSect="00A74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2B3"/>
    <w:rsid w:val="004D1293"/>
    <w:rsid w:val="00A222B3"/>
    <w:rsid w:val="00A747C1"/>
    <w:rsid w:val="00D4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C1"/>
  </w:style>
  <w:style w:type="paragraph" w:styleId="Ttulo2">
    <w:name w:val="heading 2"/>
    <w:basedOn w:val="Normal"/>
    <w:link w:val="Ttulo2Car"/>
    <w:uiPriority w:val="9"/>
    <w:qFormat/>
    <w:rsid w:val="00A22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222B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222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222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222B3"/>
  </w:style>
  <w:style w:type="paragraph" w:styleId="Textodeglobo">
    <w:name w:val="Balloon Text"/>
    <w:basedOn w:val="Normal"/>
    <w:link w:val="TextodegloboCar"/>
    <w:uiPriority w:val="99"/>
    <w:semiHidden/>
    <w:unhideWhenUsed/>
    <w:rsid w:val="00A2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gobier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territorio" TargetMode="External"/><Relationship Id="rId5" Type="http://schemas.openxmlformats.org/officeDocument/2006/relationships/hyperlink" Target="http://definicion.de/administraci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finicion.de/doctrin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LOCOS ADAMS</dc:creator>
  <cp:lastModifiedBy>LOS LOCOS ADAMS</cp:lastModifiedBy>
  <cp:revision>2</cp:revision>
  <dcterms:created xsi:type="dcterms:W3CDTF">2016-05-02T03:07:00Z</dcterms:created>
  <dcterms:modified xsi:type="dcterms:W3CDTF">2016-05-02T03:07:00Z</dcterms:modified>
</cp:coreProperties>
</file>