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FDC" w:rsidRPr="00040FDC" w:rsidRDefault="00040FDC" w:rsidP="00040FDC">
      <w:pPr>
        <w:pStyle w:val="NormalWeb"/>
        <w:shd w:val="clear" w:color="auto" w:fill="FFFFFF"/>
        <w:spacing w:before="120" w:beforeAutospacing="0" w:after="120" w:afterAutospacing="0"/>
        <w:jc w:val="center"/>
        <w:rPr>
          <w:rFonts w:ascii="Baskerville Old Face" w:hAnsi="Baskerville Old Face" w:cs="Arial"/>
          <w:b/>
          <w:sz w:val="40"/>
          <w:szCs w:val="21"/>
        </w:rPr>
      </w:pPr>
      <w:bookmarkStart w:id="0" w:name="_GoBack"/>
      <w:bookmarkEnd w:id="0"/>
      <w:r w:rsidRPr="00040FDC">
        <w:rPr>
          <w:rFonts w:ascii="Baskerville Old Face" w:hAnsi="Baskerville Old Face" w:cs="Arial"/>
          <w:b/>
          <w:sz w:val="40"/>
          <w:szCs w:val="21"/>
        </w:rPr>
        <w:t>Paráfrasis</w:t>
      </w:r>
    </w:p>
    <w:p w:rsidR="00040FDC" w:rsidRPr="00040FDC" w:rsidRDefault="00040FDC" w:rsidP="00040FDC">
      <w:pPr>
        <w:pStyle w:val="NormalWeb"/>
        <w:shd w:val="clear" w:color="auto" w:fill="FFFFFF"/>
        <w:spacing w:before="120" w:beforeAutospacing="0" w:after="120" w:afterAutospacing="0"/>
        <w:rPr>
          <w:rFonts w:ascii="Arial" w:hAnsi="Arial" w:cs="Arial"/>
          <w:szCs w:val="21"/>
        </w:rPr>
      </w:pPr>
      <w:r w:rsidRPr="00040FDC">
        <w:rPr>
          <w:rFonts w:ascii="Arial" w:hAnsi="Arial" w:cs="Arial"/>
          <w:szCs w:val="21"/>
        </w:rPr>
        <w:t>La</w:t>
      </w:r>
      <w:r w:rsidRPr="00040FDC">
        <w:rPr>
          <w:rStyle w:val="apple-converted-space"/>
          <w:rFonts w:ascii="Arial" w:hAnsi="Arial" w:cs="Arial"/>
          <w:szCs w:val="21"/>
        </w:rPr>
        <w:t> </w:t>
      </w:r>
      <w:r w:rsidRPr="00040FDC">
        <w:rPr>
          <w:rFonts w:ascii="Arial" w:hAnsi="Arial" w:cs="Arial"/>
          <w:b/>
          <w:bCs/>
          <w:szCs w:val="21"/>
        </w:rPr>
        <w:t>paráfrasis</w:t>
      </w:r>
      <w:r w:rsidRPr="00040FDC">
        <w:rPr>
          <w:rStyle w:val="apple-converted-space"/>
          <w:rFonts w:ascii="Arial" w:hAnsi="Arial" w:cs="Arial"/>
          <w:szCs w:val="21"/>
        </w:rPr>
        <w:t> </w:t>
      </w:r>
      <w:r w:rsidRPr="00040FDC">
        <w:rPr>
          <w:rFonts w:ascii="Arial" w:hAnsi="Arial" w:cs="Arial"/>
          <w:szCs w:val="21"/>
        </w:rPr>
        <w:t>(derivado del</w:t>
      </w:r>
      <w:r w:rsidRPr="00040FDC">
        <w:rPr>
          <w:rStyle w:val="apple-converted-space"/>
          <w:rFonts w:ascii="Arial" w:hAnsi="Arial" w:cs="Arial"/>
          <w:szCs w:val="21"/>
        </w:rPr>
        <w:t> </w:t>
      </w:r>
      <w:hyperlink r:id="rId5" w:tooltip="Latín" w:history="1">
        <w:r w:rsidRPr="00040FDC">
          <w:rPr>
            <w:rStyle w:val="Hipervnculo"/>
            <w:rFonts w:ascii="Arial" w:hAnsi="Arial" w:cs="Arial"/>
            <w:color w:val="auto"/>
            <w:szCs w:val="21"/>
            <w:u w:val="none"/>
          </w:rPr>
          <w:t>latín</w:t>
        </w:r>
      </w:hyperlink>
      <w:r w:rsidRPr="00040FDC">
        <w:rPr>
          <w:rStyle w:val="apple-converted-space"/>
          <w:rFonts w:ascii="Arial" w:hAnsi="Arial" w:cs="Arial"/>
          <w:szCs w:val="21"/>
        </w:rPr>
        <w:t> </w:t>
      </w:r>
      <w:r w:rsidRPr="00040FDC">
        <w:rPr>
          <w:rFonts w:ascii="Arial" w:hAnsi="Arial" w:cs="Arial"/>
          <w:i/>
          <w:iCs/>
          <w:szCs w:val="21"/>
          <w:lang w:val="la-Latn"/>
        </w:rPr>
        <w:t>paraphrasis</w:t>
      </w:r>
      <w:r w:rsidRPr="00040FDC">
        <w:rPr>
          <w:rStyle w:val="apple-converted-space"/>
          <w:rFonts w:ascii="Arial" w:hAnsi="Arial" w:cs="Arial"/>
          <w:szCs w:val="21"/>
        </w:rPr>
        <w:t> </w:t>
      </w:r>
      <w:r w:rsidRPr="00040FDC">
        <w:rPr>
          <w:rFonts w:ascii="Arial" w:hAnsi="Arial" w:cs="Arial"/>
          <w:szCs w:val="21"/>
        </w:rPr>
        <w:t>de</w:t>
      </w:r>
      <w:r w:rsidRPr="00040FDC">
        <w:rPr>
          <w:rStyle w:val="apple-converted-space"/>
          <w:rFonts w:ascii="Arial" w:hAnsi="Arial" w:cs="Arial"/>
          <w:szCs w:val="21"/>
        </w:rPr>
        <w:t> </w:t>
      </w:r>
      <w:hyperlink r:id="rId6" w:tooltip="Griego antiguo" w:history="1">
        <w:r w:rsidRPr="00040FDC">
          <w:rPr>
            <w:rStyle w:val="Hipervnculo"/>
            <w:rFonts w:ascii="Arial" w:hAnsi="Arial" w:cs="Arial"/>
            <w:color w:val="auto"/>
            <w:szCs w:val="21"/>
            <w:u w:val="none"/>
          </w:rPr>
          <w:t>griego</w:t>
        </w:r>
      </w:hyperlink>
      <w:r w:rsidRPr="00040FDC">
        <w:rPr>
          <w:rStyle w:val="apple-converted-space"/>
          <w:rFonts w:ascii="Arial" w:hAnsi="Arial" w:cs="Arial"/>
          <w:szCs w:val="21"/>
        </w:rPr>
        <w:t> </w:t>
      </w:r>
      <w:r w:rsidRPr="00040FDC">
        <w:rPr>
          <w:rFonts w:ascii="Arial" w:hAnsi="Arial" w:cs="Arial"/>
          <w:szCs w:val="21"/>
        </w:rPr>
        <w:t>παράφρασις</w:t>
      </w:r>
      <w:r w:rsidRPr="00040FDC">
        <w:rPr>
          <w:rFonts w:ascii="Arial" w:hAnsi="Arial" w:cs="Arial"/>
          <w:szCs w:val="21"/>
        </w:rPr>
        <w:t>, — (</w:t>
      </w:r>
      <w:r w:rsidRPr="00040FDC">
        <w:rPr>
          <w:rFonts w:ascii="Arial" w:hAnsi="Arial" w:cs="Arial"/>
          <w:szCs w:val="21"/>
        </w:rPr>
        <w:t>πα</w:t>
      </w:r>
      <w:proofErr w:type="spellStart"/>
      <w:r w:rsidRPr="00040FDC">
        <w:rPr>
          <w:rFonts w:ascii="Arial" w:hAnsi="Arial" w:cs="Arial"/>
          <w:szCs w:val="21"/>
        </w:rPr>
        <w:t>ρά</w:t>
      </w:r>
      <w:proofErr w:type="spellEnd"/>
      <w:r w:rsidRPr="00040FDC">
        <w:rPr>
          <w:rFonts w:ascii="Arial" w:hAnsi="Arial" w:cs="Arial"/>
          <w:szCs w:val="21"/>
        </w:rPr>
        <w:t>-)</w:t>
      </w:r>
      <w:r w:rsidRPr="00040FDC">
        <w:rPr>
          <w:rStyle w:val="apple-converted-space"/>
          <w:rFonts w:ascii="Arial" w:hAnsi="Arial" w:cs="Arial"/>
          <w:szCs w:val="21"/>
        </w:rPr>
        <w:t> </w:t>
      </w:r>
      <w:r w:rsidRPr="00040FDC">
        <w:rPr>
          <w:rFonts w:ascii="Arial" w:hAnsi="Arial" w:cs="Arial"/>
          <w:i/>
          <w:iCs/>
          <w:szCs w:val="21"/>
        </w:rPr>
        <w:t>para</w:t>
      </w:r>
      <w:r w:rsidRPr="00040FDC">
        <w:rPr>
          <w:rStyle w:val="apple-converted-space"/>
          <w:rFonts w:ascii="Arial" w:hAnsi="Arial" w:cs="Arial"/>
          <w:szCs w:val="21"/>
        </w:rPr>
        <w:t> </w:t>
      </w:r>
      <w:r w:rsidRPr="00040FDC">
        <w:rPr>
          <w:rFonts w:ascii="Arial" w:hAnsi="Arial" w:cs="Arial"/>
          <w:szCs w:val="21"/>
        </w:rPr>
        <w:t>junto a; (</w:t>
      </w:r>
      <w:proofErr w:type="spellStart"/>
      <w:r w:rsidRPr="00040FDC">
        <w:rPr>
          <w:rFonts w:ascii="Arial" w:hAnsi="Arial" w:cs="Arial"/>
          <w:szCs w:val="21"/>
        </w:rPr>
        <w:t>φρ</w:t>
      </w:r>
      <w:proofErr w:type="spellEnd"/>
      <w:r w:rsidRPr="00040FDC">
        <w:rPr>
          <w:rFonts w:ascii="Arial" w:hAnsi="Arial" w:cs="Arial"/>
          <w:szCs w:val="21"/>
        </w:rPr>
        <w:t>ασις)</w:t>
      </w:r>
      <w:r w:rsidRPr="00040FDC">
        <w:rPr>
          <w:rStyle w:val="apple-converted-space"/>
          <w:rFonts w:ascii="Arial" w:hAnsi="Arial" w:cs="Arial"/>
          <w:szCs w:val="21"/>
        </w:rPr>
        <w:t> </w:t>
      </w:r>
      <w:r w:rsidRPr="00040FDC">
        <w:rPr>
          <w:rFonts w:ascii="Arial" w:hAnsi="Arial" w:cs="Arial"/>
          <w:i/>
          <w:iCs/>
          <w:szCs w:val="21"/>
        </w:rPr>
        <w:t>phrasis</w:t>
      </w:r>
      <w:r w:rsidRPr="00040FDC">
        <w:rPr>
          <w:rStyle w:val="apple-converted-space"/>
          <w:rFonts w:ascii="Arial" w:hAnsi="Arial" w:cs="Arial"/>
          <w:szCs w:val="21"/>
        </w:rPr>
        <w:t> </w:t>
      </w:r>
      <w:r w:rsidRPr="00040FDC">
        <w:rPr>
          <w:rFonts w:ascii="Arial" w:hAnsi="Arial" w:cs="Arial"/>
          <w:szCs w:val="21"/>
        </w:rPr>
        <w:t>dicción, expresión— significa "forma adicional de expresión".) (</w:t>
      </w:r>
      <w:hyperlink r:id="rId7" w:anchor="Uso_coloquial" w:tooltip="Español coloquial" w:history="1">
        <w:r w:rsidRPr="00040FDC">
          <w:rPr>
            <w:rStyle w:val="Hipervnculo"/>
            <w:rFonts w:ascii="Arial" w:hAnsi="Arial" w:cs="Arial"/>
            <w:color w:val="auto"/>
            <w:szCs w:val="21"/>
            <w:u w:val="none"/>
          </w:rPr>
          <w:t>Coloquialmente</w:t>
        </w:r>
      </w:hyperlink>
      <w:r w:rsidRPr="00040FDC">
        <w:rPr>
          <w:rStyle w:val="apple-converted-space"/>
          <w:rFonts w:ascii="Arial" w:hAnsi="Arial" w:cs="Arial"/>
          <w:szCs w:val="21"/>
        </w:rPr>
        <w:t> </w:t>
      </w:r>
      <w:r w:rsidRPr="00040FDC">
        <w:rPr>
          <w:rFonts w:ascii="Arial" w:hAnsi="Arial" w:cs="Arial"/>
          <w:i/>
          <w:iCs/>
          <w:szCs w:val="21"/>
        </w:rPr>
        <w:t>parafraseo</w:t>
      </w:r>
      <w:r w:rsidRPr="00040FDC">
        <w:rPr>
          <w:rFonts w:ascii="Arial" w:hAnsi="Arial" w:cs="Arial"/>
          <w:szCs w:val="21"/>
        </w:rPr>
        <w:t>) es la explicación, con palabras propias, del contenido de un texto para aclarar y facilitar la asimilación de la información contenida en ese texto.</w:t>
      </w:r>
    </w:p>
    <w:p w:rsidR="00040FDC" w:rsidRPr="00040FDC" w:rsidRDefault="00040FDC" w:rsidP="00040FDC">
      <w:pPr>
        <w:pStyle w:val="NormalWeb"/>
        <w:shd w:val="clear" w:color="auto" w:fill="FFFFFF"/>
        <w:spacing w:before="120" w:beforeAutospacing="0" w:after="120" w:afterAutospacing="0"/>
        <w:rPr>
          <w:rFonts w:ascii="Arial" w:hAnsi="Arial" w:cs="Arial"/>
          <w:szCs w:val="21"/>
        </w:rPr>
      </w:pPr>
      <w:r w:rsidRPr="00040FDC">
        <w:rPr>
          <w:rFonts w:ascii="Arial" w:hAnsi="Arial" w:cs="Arial"/>
          <w:szCs w:val="21"/>
        </w:rPr>
        <w:t>La paráfrasis consiste en decir, con palabras más sencillas y con menos tecnicismos, las ideas propias obtenidas de un texto predeterminado. Así, se facilita su comprensión, ya que se expresa la información original extraída de una forma diferente, bajo el mismo código de comunicación. La paráfrasis es también una forma rápida y sencilla de adquirir conocimientos, ya que parafrasear un texto facilita el recordar lo leído.</w:t>
      </w:r>
    </w:p>
    <w:p w:rsidR="00040FDC" w:rsidRPr="00040FDC" w:rsidRDefault="00040FDC" w:rsidP="00040FDC">
      <w:pPr>
        <w:pStyle w:val="NormalWeb"/>
        <w:shd w:val="clear" w:color="auto" w:fill="FFFFFF"/>
        <w:spacing w:before="120" w:beforeAutospacing="0" w:after="120" w:afterAutospacing="0"/>
        <w:rPr>
          <w:rFonts w:ascii="Arial" w:hAnsi="Arial" w:cs="Arial"/>
          <w:szCs w:val="21"/>
        </w:rPr>
      </w:pPr>
      <w:r w:rsidRPr="00040FDC">
        <w:rPr>
          <w:rFonts w:ascii="Arial" w:hAnsi="Arial" w:cs="Arial"/>
          <w:szCs w:val="21"/>
        </w:rPr>
        <w:t>Paráfrasis puede entenderse también como una «traducción» que da al texto una visión clara, precisa y didáctica para otros lectores. No se trata, pues, de una «traducción» a otro idioma, sino, una forma de resumir un texto con las palabras propias de un individuo con una cultura determinada.</w:t>
      </w:r>
    </w:p>
    <w:p w:rsidR="00040FDC" w:rsidRPr="00040FDC" w:rsidRDefault="00040FDC" w:rsidP="00040FDC">
      <w:pPr>
        <w:pStyle w:val="NormalWeb"/>
        <w:shd w:val="clear" w:color="auto" w:fill="FFFFFF"/>
        <w:spacing w:before="120" w:beforeAutospacing="0" w:after="120" w:afterAutospacing="0"/>
        <w:rPr>
          <w:rFonts w:ascii="Arial" w:hAnsi="Arial" w:cs="Arial"/>
          <w:szCs w:val="21"/>
        </w:rPr>
      </w:pPr>
      <w:r w:rsidRPr="00040FDC">
        <w:rPr>
          <w:rFonts w:ascii="Arial" w:hAnsi="Arial" w:cs="Arial"/>
          <w:szCs w:val="21"/>
        </w:rPr>
        <w:t>La palabra</w:t>
      </w:r>
      <w:r w:rsidRPr="00040FDC">
        <w:rPr>
          <w:rStyle w:val="apple-converted-space"/>
          <w:rFonts w:ascii="Arial" w:hAnsi="Arial" w:cs="Arial"/>
          <w:szCs w:val="21"/>
        </w:rPr>
        <w:t> </w:t>
      </w:r>
      <w:hyperlink r:id="rId8" w:tooltip="Idioma español" w:history="1">
        <w:r w:rsidRPr="00040FDC">
          <w:rPr>
            <w:rStyle w:val="Hipervnculo"/>
            <w:rFonts w:ascii="Arial" w:hAnsi="Arial" w:cs="Arial"/>
            <w:color w:val="auto"/>
            <w:szCs w:val="21"/>
            <w:u w:val="none"/>
          </w:rPr>
          <w:t>española</w:t>
        </w:r>
      </w:hyperlink>
      <w:r w:rsidRPr="00040FDC">
        <w:rPr>
          <w:rStyle w:val="apple-converted-space"/>
          <w:rFonts w:ascii="Arial" w:hAnsi="Arial" w:cs="Arial"/>
          <w:szCs w:val="21"/>
        </w:rPr>
        <w:t> </w:t>
      </w:r>
      <w:r w:rsidRPr="00040FDC">
        <w:rPr>
          <w:rFonts w:ascii="Arial" w:hAnsi="Arial" w:cs="Arial"/>
          <w:szCs w:val="21"/>
        </w:rPr>
        <w:t>«paráfrasis» procede de la</w:t>
      </w:r>
      <w:r w:rsidRPr="00040FDC">
        <w:rPr>
          <w:rStyle w:val="apple-converted-space"/>
          <w:rFonts w:ascii="Arial" w:hAnsi="Arial" w:cs="Arial"/>
          <w:szCs w:val="21"/>
        </w:rPr>
        <w:t> </w:t>
      </w:r>
      <w:hyperlink r:id="rId9" w:tooltip="Latín" w:history="1">
        <w:r w:rsidRPr="00040FDC">
          <w:rPr>
            <w:rStyle w:val="Hipervnculo"/>
            <w:rFonts w:ascii="Arial" w:hAnsi="Arial" w:cs="Arial"/>
            <w:color w:val="auto"/>
            <w:szCs w:val="21"/>
            <w:u w:val="none"/>
          </w:rPr>
          <w:t>latina</w:t>
        </w:r>
      </w:hyperlink>
      <w:r w:rsidRPr="00040FDC">
        <w:rPr>
          <w:rStyle w:val="apple-converted-space"/>
          <w:rFonts w:ascii="Arial" w:hAnsi="Arial" w:cs="Arial"/>
          <w:szCs w:val="21"/>
        </w:rPr>
        <w:t> </w:t>
      </w:r>
      <w:r w:rsidRPr="00040FDC">
        <w:rPr>
          <w:rFonts w:ascii="Arial" w:hAnsi="Arial" w:cs="Arial"/>
          <w:i/>
          <w:iCs/>
          <w:szCs w:val="21"/>
        </w:rPr>
        <w:t>paraphrăsis</w:t>
      </w:r>
      <w:r w:rsidRPr="00040FDC">
        <w:rPr>
          <w:rFonts w:ascii="Arial" w:hAnsi="Arial" w:cs="Arial"/>
          <w:szCs w:val="21"/>
        </w:rPr>
        <w:t>, que a su vez procede de la</w:t>
      </w:r>
      <w:r w:rsidRPr="00040FDC">
        <w:rPr>
          <w:rStyle w:val="apple-converted-space"/>
          <w:rFonts w:ascii="Arial" w:hAnsi="Arial" w:cs="Arial"/>
          <w:szCs w:val="21"/>
        </w:rPr>
        <w:t> </w:t>
      </w:r>
      <w:hyperlink r:id="rId10" w:tooltip="Griego antiguo" w:history="1">
        <w:r w:rsidRPr="00040FDC">
          <w:rPr>
            <w:rStyle w:val="Hipervnculo"/>
            <w:rFonts w:ascii="Arial" w:hAnsi="Arial" w:cs="Arial"/>
            <w:color w:val="auto"/>
            <w:szCs w:val="21"/>
            <w:u w:val="none"/>
          </w:rPr>
          <w:t>griega</w:t>
        </w:r>
      </w:hyperlink>
      <w:r w:rsidRPr="00040FDC">
        <w:rPr>
          <w:rStyle w:val="apple-converted-space"/>
          <w:rFonts w:ascii="Arial" w:hAnsi="Arial" w:cs="Arial"/>
          <w:szCs w:val="21"/>
        </w:rPr>
        <w:t> </w:t>
      </w:r>
      <w:r w:rsidRPr="00040FDC">
        <w:rPr>
          <w:rFonts w:ascii="Arial" w:hAnsi="Arial" w:cs="Arial"/>
          <w:i/>
          <w:iCs/>
          <w:szCs w:val="21"/>
        </w:rPr>
        <w:t>παράφρασις</w:t>
      </w:r>
      <w:r w:rsidRPr="00040FDC">
        <w:rPr>
          <w:rFonts w:ascii="Arial" w:hAnsi="Arial" w:cs="Arial"/>
          <w:szCs w:val="21"/>
        </w:rPr>
        <w:t>: imitación del texto original, que se imita sin reproducirlo, empleando para ello otro lenguaje, normalmente más sencillo y práctico.</w:t>
      </w:r>
      <w:hyperlink r:id="rId11" w:anchor="cite_note-1" w:history="1">
        <w:r w:rsidRPr="00040FDC">
          <w:rPr>
            <w:rStyle w:val="Hipervnculo"/>
            <w:rFonts w:ascii="Arial" w:hAnsi="Arial" w:cs="Arial"/>
            <w:color w:val="auto"/>
            <w:szCs w:val="21"/>
            <w:u w:val="none"/>
            <w:vertAlign w:val="superscript"/>
          </w:rPr>
          <w:t>1</w:t>
        </w:r>
      </w:hyperlink>
    </w:p>
    <w:p w:rsidR="001E473C" w:rsidRDefault="001E473C"/>
    <w:sectPr w:rsidR="001E47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FDC"/>
    <w:rsid w:val="00040FDC"/>
    <w:rsid w:val="001E47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40F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40FDC"/>
  </w:style>
  <w:style w:type="character" w:styleId="Hipervnculo">
    <w:name w:val="Hyperlink"/>
    <w:basedOn w:val="Fuentedeprrafopredeter"/>
    <w:uiPriority w:val="99"/>
    <w:semiHidden/>
    <w:unhideWhenUsed/>
    <w:rsid w:val="00040F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40F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040FDC"/>
  </w:style>
  <w:style w:type="character" w:styleId="Hipervnculo">
    <w:name w:val="Hyperlink"/>
    <w:basedOn w:val="Fuentedeprrafopredeter"/>
    <w:uiPriority w:val="99"/>
    <w:semiHidden/>
    <w:unhideWhenUsed/>
    <w:rsid w:val="00040F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94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dioma_espa%C3%B1o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Espa%C3%B1ol_coloquia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s.wikipedia.org/wiki/Griego_antiguo" TargetMode="External"/><Relationship Id="rId11" Type="http://schemas.openxmlformats.org/officeDocument/2006/relationships/hyperlink" Target="https://es.wikipedia.org/wiki/Par%C3%A1frasis" TargetMode="External"/><Relationship Id="rId5" Type="http://schemas.openxmlformats.org/officeDocument/2006/relationships/hyperlink" Target="https://es.wikipedia.org/wiki/Lat%C3%ADn" TargetMode="External"/><Relationship Id="rId10" Type="http://schemas.openxmlformats.org/officeDocument/2006/relationships/hyperlink" Target="https://es.wikipedia.org/wiki/Griego_antiguo" TargetMode="External"/><Relationship Id="rId4" Type="http://schemas.openxmlformats.org/officeDocument/2006/relationships/webSettings" Target="webSettings.xml"/><Relationship Id="rId9" Type="http://schemas.openxmlformats.org/officeDocument/2006/relationships/hyperlink" Target="https://es.wikipedia.org/wiki/Lat%C3%AD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1609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Martha</cp:lastModifiedBy>
  <cp:revision>1</cp:revision>
  <dcterms:created xsi:type="dcterms:W3CDTF">2016-10-09T19:21:00Z</dcterms:created>
  <dcterms:modified xsi:type="dcterms:W3CDTF">2016-10-09T19:23:00Z</dcterms:modified>
</cp:coreProperties>
</file>