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0D" w:rsidRDefault="00175C29">
      <w:r>
        <w:rPr>
          <w:rFonts w:ascii="Arial" w:hAnsi="Arial" w:cs="Arial"/>
          <w:color w:val="222222"/>
          <w:shd w:val="clear" w:color="auto" w:fill="FFFFFF"/>
        </w:rPr>
        <w:t>Una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función vital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es, en biología, cualquiera de los tres procesos 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funciones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 realizan todos los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 vivos</w:t>
      </w:r>
      <w:r>
        <w:rPr>
          <w:rFonts w:ascii="Arial" w:hAnsi="Arial" w:cs="Arial"/>
          <w:color w:val="222222"/>
          <w:shd w:val="clear" w:color="auto" w:fill="FFFFFF"/>
        </w:rPr>
        <w:t>: nutrición, relación y reproducción. La respiración se considera perteneciente al proceso de nutrición.</w:t>
      </w:r>
      <w:bookmarkStart w:id="0" w:name="_GoBack"/>
      <w:bookmarkEnd w:id="0"/>
    </w:p>
    <w:sectPr w:rsidR="00262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29"/>
    <w:rsid w:val="00175C29"/>
    <w:rsid w:val="002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7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7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2016-10-15T03:24:00Z</dcterms:created>
  <dcterms:modified xsi:type="dcterms:W3CDTF">2016-10-15T03:25:00Z</dcterms:modified>
</cp:coreProperties>
</file>