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62A" w:rsidRPr="0075462A" w:rsidRDefault="0075462A" w:rsidP="0075462A">
      <w:pPr>
        <w:shd w:val="clear" w:color="auto" w:fill="FFFFFF"/>
        <w:spacing w:before="120" w:after="120" w:line="240" w:lineRule="auto"/>
        <w:rPr>
          <w:rFonts w:ascii="Arial" w:eastAsia="Times New Roman" w:hAnsi="Arial" w:cs="Arial"/>
          <w:color w:val="252525"/>
          <w:sz w:val="21"/>
          <w:szCs w:val="21"/>
          <w:lang w:eastAsia="es-MX"/>
        </w:rPr>
      </w:pPr>
      <w:bookmarkStart w:id="0" w:name="_GoBack"/>
      <w:r w:rsidRPr="0075462A">
        <w:rPr>
          <w:rFonts w:ascii="Arial" w:eastAsia="Times New Roman" w:hAnsi="Arial" w:cs="Arial"/>
          <w:color w:val="252525"/>
          <w:sz w:val="21"/>
          <w:szCs w:val="21"/>
          <w:lang w:eastAsia="es-MX"/>
        </w:rPr>
        <w:t>En física, el </w:t>
      </w:r>
      <w:r w:rsidRPr="0075462A">
        <w:rPr>
          <w:rFonts w:ascii="Arial" w:eastAsia="Times New Roman" w:hAnsi="Arial" w:cs="Arial"/>
          <w:b/>
          <w:bCs/>
          <w:color w:val="252525"/>
          <w:sz w:val="21"/>
          <w:szCs w:val="21"/>
          <w:lang w:eastAsia="es-MX"/>
        </w:rPr>
        <w:t>protón</w:t>
      </w:r>
      <w:r w:rsidRPr="0075462A">
        <w:rPr>
          <w:rFonts w:ascii="Arial" w:eastAsia="Times New Roman" w:hAnsi="Arial" w:cs="Arial"/>
          <w:color w:val="252525"/>
          <w:sz w:val="21"/>
          <w:szCs w:val="21"/>
          <w:lang w:eastAsia="es-MX"/>
        </w:rPr>
        <w:t> (del </w:t>
      </w:r>
      <w:hyperlink r:id="rId5" w:tooltip="Idioma griego" w:history="1">
        <w:r w:rsidRPr="0075462A">
          <w:rPr>
            <w:rFonts w:ascii="Arial" w:eastAsia="Times New Roman" w:hAnsi="Arial" w:cs="Arial"/>
            <w:color w:val="0B0080"/>
            <w:sz w:val="21"/>
            <w:szCs w:val="21"/>
            <w:lang w:eastAsia="es-MX"/>
          </w:rPr>
          <w:t>griego</w:t>
        </w:r>
      </w:hyperlink>
      <w:r w:rsidRPr="0075462A">
        <w:rPr>
          <w:rFonts w:ascii="Arial" w:eastAsia="Times New Roman" w:hAnsi="Arial" w:cs="Arial"/>
          <w:color w:val="252525"/>
          <w:sz w:val="21"/>
          <w:szCs w:val="21"/>
          <w:lang w:eastAsia="es-MX"/>
        </w:rPr>
        <w:t> π</w:t>
      </w:r>
      <w:proofErr w:type="spellStart"/>
      <w:r w:rsidRPr="0075462A">
        <w:rPr>
          <w:rFonts w:ascii="Arial" w:eastAsia="Times New Roman" w:hAnsi="Arial" w:cs="Arial"/>
          <w:color w:val="252525"/>
          <w:sz w:val="21"/>
          <w:szCs w:val="21"/>
          <w:lang w:eastAsia="es-MX"/>
        </w:rPr>
        <w:t>ρῶτον</w:t>
      </w:r>
      <w:proofErr w:type="spellEnd"/>
      <w:r w:rsidRPr="0075462A">
        <w:rPr>
          <w:rFonts w:ascii="Arial" w:eastAsia="Times New Roman" w:hAnsi="Arial" w:cs="Arial"/>
          <w:color w:val="252525"/>
          <w:sz w:val="21"/>
          <w:szCs w:val="21"/>
          <w:lang w:eastAsia="es-MX"/>
        </w:rPr>
        <w:t>, </w:t>
      </w:r>
      <w:proofErr w:type="spellStart"/>
      <w:r w:rsidRPr="0075462A">
        <w:rPr>
          <w:rFonts w:ascii="Arial" w:eastAsia="Times New Roman" w:hAnsi="Arial" w:cs="Arial"/>
          <w:i/>
          <w:iCs/>
          <w:color w:val="252525"/>
          <w:sz w:val="21"/>
          <w:szCs w:val="21"/>
          <w:lang w:eastAsia="es-MX"/>
        </w:rPr>
        <w:t>prōton</w:t>
      </w:r>
      <w:proofErr w:type="spellEnd"/>
      <w:r w:rsidRPr="0075462A">
        <w:rPr>
          <w:rFonts w:ascii="Arial" w:eastAsia="Times New Roman" w:hAnsi="Arial" w:cs="Arial"/>
          <w:color w:val="252525"/>
          <w:sz w:val="21"/>
          <w:szCs w:val="21"/>
          <w:lang w:eastAsia="es-MX"/>
        </w:rPr>
        <w:t> 'primero') es una </w:t>
      </w:r>
      <w:hyperlink r:id="rId6" w:tooltip="Partícula subatómica" w:history="1">
        <w:r w:rsidRPr="0075462A">
          <w:rPr>
            <w:rFonts w:ascii="Arial" w:eastAsia="Times New Roman" w:hAnsi="Arial" w:cs="Arial"/>
            <w:color w:val="0B0080"/>
            <w:sz w:val="21"/>
            <w:szCs w:val="21"/>
            <w:lang w:eastAsia="es-MX"/>
          </w:rPr>
          <w:t>partícula subatómica</w:t>
        </w:r>
      </w:hyperlink>
      <w:r w:rsidRPr="0075462A">
        <w:rPr>
          <w:rFonts w:ascii="Arial" w:eastAsia="Times New Roman" w:hAnsi="Arial" w:cs="Arial"/>
          <w:color w:val="252525"/>
          <w:sz w:val="21"/>
          <w:szCs w:val="21"/>
          <w:lang w:eastAsia="es-MX"/>
        </w:rPr>
        <w:t> con una </w:t>
      </w:r>
      <w:hyperlink r:id="rId7" w:tooltip="Carga eléctrica" w:history="1">
        <w:r w:rsidRPr="0075462A">
          <w:rPr>
            <w:rFonts w:ascii="Arial" w:eastAsia="Times New Roman" w:hAnsi="Arial" w:cs="Arial"/>
            <w:color w:val="0B0080"/>
            <w:sz w:val="21"/>
            <w:szCs w:val="21"/>
            <w:lang w:eastAsia="es-MX"/>
          </w:rPr>
          <w:t>carga eléctrica</w:t>
        </w:r>
      </w:hyperlink>
      <w:r w:rsidRPr="0075462A">
        <w:rPr>
          <w:rFonts w:ascii="Arial" w:eastAsia="Times New Roman" w:hAnsi="Arial" w:cs="Arial"/>
          <w:color w:val="252525"/>
          <w:sz w:val="21"/>
          <w:szCs w:val="21"/>
          <w:lang w:eastAsia="es-MX"/>
        </w:rPr>
        <w:t> elemental positiva 1 (1,6 × 10</w:t>
      </w:r>
      <w:r w:rsidRPr="0075462A">
        <w:rPr>
          <w:rFonts w:ascii="Arial" w:eastAsia="Times New Roman" w:hAnsi="Arial" w:cs="Arial"/>
          <w:color w:val="252525"/>
          <w:sz w:val="21"/>
          <w:szCs w:val="21"/>
          <w:vertAlign w:val="superscript"/>
          <w:lang w:eastAsia="es-MX"/>
        </w:rPr>
        <w:t>-19</w:t>
      </w:r>
      <w:r w:rsidRPr="0075462A">
        <w:rPr>
          <w:rFonts w:ascii="Arial" w:eastAsia="Times New Roman" w:hAnsi="Arial" w:cs="Arial"/>
          <w:color w:val="252525"/>
          <w:sz w:val="21"/>
          <w:szCs w:val="21"/>
          <w:lang w:eastAsia="es-MX"/>
        </w:rPr>
        <w:t> </w:t>
      </w:r>
      <w:hyperlink r:id="rId8" w:tooltip="Coulomb" w:history="1">
        <w:r w:rsidRPr="0075462A">
          <w:rPr>
            <w:rFonts w:ascii="Arial" w:eastAsia="Times New Roman" w:hAnsi="Arial" w:cs="Arial"/>
            <w:color w:val="0B0080"/>
            <w:sz w:val="21"/>
            <w:szCs w:val="21"/>
            <w:lang w:eastAsia="es-MX"/>
          </w:rPr>
          <w:t>C</w:t>
        </w:r>
      </w:hyperlink>
      <w:r w:rsidRPr="0075462A">
        <w:rPr>
          <w:rFonts w:ascii="Arial" w:eastAsia="Times New Roman" w:hAnsi="Arial" w:cs="Arial"/>
          <w:color w:val="252525"/>
          <w:sz w:val="21"/>
          <w:szCs w:val="21"/>
          <w:lang w:eastAsia="es-MX"/>
        </w:rPr>
        <w:t>), igual en </w:t>
      </w:r>
      <w:hyperlink r:id="rId9" w:tooltip="Valor absoluto" w:history="1">
        <w:r w:rsidRPr="0075462A">
          <w:rPr>
            <w:rFonts w:ascii="Arial" w:eastAsia="Times New Roman" w:hAnsi="Arial" w:cs="Arial"/>
            <w:color w:val="0B0080"/>
            <w:sz w:val="21"/>
            <w:szCs w:val="21"/>
            <w:lang w:eastAsia="es-MX"/>
          </w:rPr>
          <w:t>valor absoluto</w:t>
        </w:r>
      </w:hyperlink>
      <w:r w:rsidRPr="0075462A">
        <w:rPr>
          <w:rFonts w:ascii="Arial" w:eastAsia="Times New Roman" w:hAnsi="Arial" w:cs="Arial"/>
          <w:color w:val="252525"/>
          <w:sz w:val="21"/>
          <w:szCs w:val="21"/>
          <w:lang w:eastAsia="es-MX"/>
        </w:rPr>
        <w:t> y de signo contrario a la del electrón, y una masa 1836 veces superior a la de un </w:t>
      </w:r>
      <w:hyperlink r:id="rId10" w:tooltip="Electrón" w:history="1">
        <w:r w:rsidRPr="0075462A">
          <w:rPr>
            <w:rFonts w:ascii="Arial" w:eastAsia="Times New Roman" w:hAnsi="Arial" w:cs="Arial"/>
            <w:color w:val="0B0080"/>
            <w:sz w:val="21"/>
            <w:szCs w:val="21"/>
            <w:lang w:eastAsia="es-MX"/>
          </w:rPr>
          <w:t>electrón</w:t>
        </w:r>
      </w:hyperlink>
      <w:r w:rsidRPr="0075462A">
        <w:rPr>
          <w:rFonts w:ascii="Arial" w:eastAsia="Times New Roman" w:hAnsi="Arial" w:cs="Arial"/>
          <w:color w:val="252525"/>
          <w:sz w:val="21"/>
          <w:szCs w:val="21"/>
          <w:lang w:eastAsia="es-MX"/>
        </w:rPr>
        <w:t>.</w:t>
      </w:r>
    </w:p>
    <w:p w:rsidR="0075462A" w:rsidRPr="0075462A" w:rsidRDefault="0075462A" w:rsidP="0075462A">
      <w:pPr>
        <w:shd w:val="clear" w:color="auto" w:fill="FFFFFF"/>
        <w:spacing w:before="120" w:after="120" w:line="240" w:lineRule="auto"/>
        <w:rPr>
          <w:rFonts w:ascii="Arial" w:eastAsia="Times New Roman" w:hAnsi="Arial" w:cs="Arial"/>
          <w:color w:val="252525"/>
          <w:sz w:val="21"/>
          <w:szCs w:val="21"/>
          <w:lang w:eastAsia="es-MX"/>
        </w:rPr>
      </w:pPr>
      <w:r w:rsidRPr="0075462A">
        <w:rPr>
          <w:rFonts w:ascii="Arial" w:eastAsia="Times New Roman" w:hAnsi="Arial" w:cs="Arial"/>
          <w:color w:val="252525"/>
          <w:sz w:val="21"/>
          <w:szCs w:val="21"/>
          <w:lang w:eastAsia="es-MX"/>
        </w:rPr>
        <w:t>Experimentalmente, se observa el protón como estable, con un límite inferior en su </w:t>
      </w:r>
      <w:hyperlink r:id="rId11" w:tooltip="Vida media" w:history="1">
        <w:r w:rsidRPr="0075462A">
          <w:rPr>
            <w:rFonts w:ascii="Arial" w:eastAsia="Times New Roman" w:hAnsi="Arial" w:cs="Arial"/>
            <w:color w:val="0B0080"/>
            <w:sz w:val="21"/>
            <w:szCs w:val="21"/>
            <w:lang w:eastAsia="es-MX"/>
          </w:rPr>
          <w:t>vida media</w:t>
        </w:r>
      </w:hyperlink>
      <w:r w:rsidRPr="0075462A">
        <w:rPr>
          <w:rFonts w:ascii="Arial" w:eastAsia="Times New Roman" w:hAnsi="Arial" w:cs="Arial"/>
          <w:color w:val="252525"/>
          <w:sz w:val="21"/>
          <w:szCs w:val="21"/>
          <w:lang w:eastAsia="es-MX"/>
        </w:rPr>
        <w:t> de unos 10</w:t>
      </w:r>
      <w:r w:rsidRPr="0075462A">
        <w:rPr>
          <w:rFonts w:ascii="Arial" w:eastAsia="Times New Roman" w:hAnsi="Arial" w:cs="Arial"/>
          <w:color w:val="252525"/>
          <w:sz w:val="21"/>
          <w:szCs w:val="21"/>
          <w:vertAlign w:val="superscript"/>
          <w:lang w:eastAsia="es-MX"/>
        </w:rPr>
        <w:t>35</w:t>
      </w:r>
      <w:r w:rsidRPr="0075462A">
        <w:rPr>
          <w:rFonts w:ascii="Arial" w:eastAsia="Times New Roman" w:hAnsi="Arial" w:cs="Arial"/>
          <w:color w:val="252525"/>
          <w:sz w:val="21"/>
          <w:szCs w:val="21"/>
          <w:lang w:eastAsia="es-MX"/>
        </w:rPr>
        <w:t> años, aunque </w:t>
      </w:r>
      <w:hyperlink r:id="rId12" w:tooltip="Desintegración del protón" w:history="1">
        <w:r w:rsidRPr="0075462A">
          <w:rPr>
            <w:rFonts w:ascii="Arial" w:eastAsia="Times New Roman" w:hAnsi="Arial" w:cs="Arial"/>
            <w:color w:val="0B0080"/>
            <w:sz w:val="21"/>
            <w:szCs w:val="21"/>
            <w:lang w:eastAsia="es-MX"/>
          </w:rPr>
          <w:t>algunas teorías</w:t>
        </w:r>
      </w:hyperlink>
      <w:r w:rsidRPr="0075462A">
        <w:rPr>
          <w:rFonts w:ascii="Arial" w:eastAsia="Times New Roman" w:hAnsi="Arial" w:cs="Arial"/>
          <w:color w:val="252525"/>
          <w:sz w:val="21"/>
          <w:szCs w:val="21"/>
          <w:lang w:eastAsia="es-MX"/>
        </w:rPr>
        <w:t> predicen que el protón puede desintegrarse en otras partículas.</w:t>
      </w:r>
      <w:hyperlink r:id="rId13" w:anchor="cite_note-2" w:history="1">
        <w:r w:rsidRPr="0075462A">
          <w:rPr>
            <w:rFonts w:ascii="Arial" w:eastAsia="Times New Roman" w:hAnsi="Arial" w:cs="Arial"/>
            <w:color w:val="0B0080"/>
            <w:sz w:val="21"/>
            <w:szCs w:val="21"/>
            <w:vertAlign w:val="superscript"/>
            <w:lang w:eastAsia="es-MX"/>
          </w:rPr>
          <w:t>2</w:t>
        </w:r>
      </w:hyperlink>
      <w:r w:rsidRPr="0075462A">
        <w:rPr>
          <w:rFonts w:ascii="Arial" w:eastAsia="Times New Roman" w:hAnsi="Arial" w:cs="Arial"/>
          <w:color w:val="252525"/>
          <w:sz w:val="21"/>
          <w:szCs w:val="21"/>
          <w:lang w:eastAsia="es-MX"/>
        </w:rPr>
        <w:t> Originalmente se pensó que el protón era una </w:t>
      </w:r>
      <w:hyperlink r:id="rId14" w:tooltip="Partícula elemental" w:history="1">
        <w:r w:rsidRPr="0075462A">
          <w:rPr>
            <w:rFonts w:ascii="Arial" w:eastAsia="Times New Roman" w:hAnsi="Arial" w:cs="Arial"/>
            <w:color w:val="0B0080"/>
            <w:sz w:val="21"/>
            <w:szCs w:val="21"/>
            <w:lang w:eastAsia="es-MX"/>
          </w:rPr>
          <w:t>partícula elemental</w:t>
        </w:r>
      </w:hyperlink>
      <w:r w:rsidRPr="0075462A">
        <w:rPr>
          <w:rFonts w:ascii="Arial" w:eastAsia="Times New Roman" w:hAnsi="Arial" w:cs="Arial"/>
          <w:color w:val="252525"/>
          <w:sz w:val="21"/>
          <w:szCs w:val="21"/>
          <w:lang w:eastAsia="es-MX"/>
        </w:rPr>
        <w:t> pero desde la década de 1970 existe una evidencia sólida de que es una partícula compuesta. Para la </w:t>
      </w:r>
      <w:proofErr w:type="spellStart"/>
      <w:r w:rsidRPr="0075462A">
        <w:rPr>
          <w:rFonts w:ascii="Arial" w:eastAsia="Times New Roman" w:hAnsi="Arial" w:cs="Arial"/>
          <w:color w:val="252525"/>
          <w:sz w:val="21"/>
          <w:szCs w:val="21"/>
          <w:lang w:eastAsia="es-MX"/>
        </w:rPr>
        <w:fldChar w:fldCharType="begin"/>
      </w:r>
      <w:r w:rsidRPr="0075462A">
        <w:rPr>
          <w:rFonts w:ascii="Arial" w:eastAsia="Times New Roman" w:hAnsi="Arial" w:cs="Arial"/>
          <w:color w:val="252525"/>
          <w:sz w:val="21"/>
          <w:szCs w:val="21"/>
          <w:lang w:eastAsia="es-MX"/>
        </w:rPr>
        <w:instrText xml:space="preserve"> HYPERLINK "https://es.wikipedia.org/wiki/Cromodin%C3%A1mica_cu%C3%A1ntica" \o "Cromodinámica cuántica" </w:instrText>
      </w:r>
      <w:r w:rsidRPr="0075462A">
        <w:rPr>
          <w:rFonts w:ascii="Arial" w:eastAsia="Times New Roman" w:hAnsi="Arial" w:cs="Arial"/>
          <w:color w:val="252525"/>
          <w:sz w:val="21"/>
          <w:szCs w:val="21"/>
          <w:lang w:eastAsia="es-MX"/>
        </w:rPr>
        <w:fldChar w:fldCharType="separate"/>
      </w:r>
      <w:r w:rsidRPr="0075462A">
        <w:rPr>
          <w:rFonts w:ascii="Arial" w:eastAsia="Times New Roman" w:hAnsi="Arial" w:cs="Arial"/>
          <w:color w:val="0B0080"/>
          <w:sz w:val="21"/>
          <w:szCs w:val="21"/>
          <w:lang w:eastAsia="es-MX"/>
        </w:rPr>
        <w:t>cromodinámica</w:t>
      </w:r>
      <w:proofErr w:type="spellEnd"/>
      <w:r w:rsidRPr="0075462A">
        <w:rPr>
          <w:rFonts w:ascii="Arial" w:eastAsia="Times New Roman" w:hAnsi="Arial" w:cs="Arial"/>
          <w:color w:val="0B0080"/>
          <w:sz w:val="21"/>
          <w:szCs w:val="21"/>
          <w:lang w:eastAsia="es-MX"/>
        </w:rPr>
        <w:t xml:space="preserve"> cuántica</w:t>
      </w:r>
      <w:r w:rsidRPr="0075462A">
        <w:rPr>
          <w:rFonts w:ascii="Arial" w:eastAsia="Times New Roman" w:hAnsi="Arial" w:cs="Arial"/>
          <w:color w:val="252525"/>
          <w:sz w:val="21"/>
          <w:szCs w:val="21"/>
          <w:lang w:eastAsia="es-MX"/>
        </w:rPr>
        <w:fldChar w:fldCharType="end"/>
      </w:r>
      <w:r w:rsidRPr="0075462A">
        <w:rPr>
          <w:rFonts w:ascii="Arial" w:eastAsia="Times New Roman" w:hAnsi="Arial" w:cs="Arial"/>
          <w:color w:val="252525"/>
          <w:sz w:val="21"/>
          <w:szCs w:val="21"/>
          <w:lang w:eastAsia="es-MX"/>
        </w:rPr>
        <w:t> el protón es una partícula formada por la unión estable de tres </w:t>
      </w:r>
      <w:hyperlink r:id="rId15" w:tooltip="Quark" w:history="1">
        <w:r w:rsidRPr="0075462A">
          <w:rPr>
            <w:rFonts w:ascii="Arial" w:eastAsia="Times New Roman" w:hAnsi="Arial" w:cs="Arial"/>
            <w:color w:val="0B0080"/>
            <w:sz w:val="21"/>
            <w:szCs w:val="21"/>
            <w:lang w:eastAsia="es-MX"/>
          </w:rPr>
          <w:t>quarks</w:t>
        </w:r>
      </w:hyperlink>
      <w:r w:rsidRPr="0075462A">
        <w:rPr>
          <w:rFonts w:ascii="Arial" w:eastAsia="Times New Roman" w:hAnsi="Arial" w:cs="Arial"/>
          <w:color w:val="252525"/>
          <w:sz w:val="21"/>
          <w:szCs w:val="21"/>
          <w:lang w:eastAsia="es-MX"/>
        </w:rPr>
        <w:t>.</w:t>
      </w:r>
      <w:hyperlink r:id="rId16" w:anchor="cite_note-Feynman-3" w:history="1">
        <w:r w:rsidRPr="0075462A">
          <w:rPr>
            <w:rFonts w:ascii="Arial" w:eastAsia="Times New Roman" w:hAnsi="Arial" w:cs="Arial"/>
            <w:color w:val="0B0080"/>
            <w:sz w:val="21"/>
            <w:szCs w:val="21"/>
            <w:vertAlign w:val="superscript"/>
            <w:lang w:eastAsia="es-MX"/>
          </w:rPr>
          <w:t>3</w:t>
        </w:r>
      </w:hyperlink>
    </w:p>
    <w:p w:rsidR="0075462A" w:rsidRPr="0075462A" w:rsidRDefault="0075462A" w:rsidP="0075462A">
      <w:pPr>
        <w:shd w:val="clear" w:color="auto" w:fill="FFFFFF"/>
        <w:spacing w:before="120" w:after="120" w:line="240" w:lineRule="auto"/>
        <w:rPr>
          <w:rFonts w:ascii="Arial" w:eastAsia="Times New Roman" w:hAnsi="Arial" w:cs="Arial"/>
          <w:color w:val="252525"/>
          <w:sz w:val="21"/>
          <w:szCs w:val="21"/>
          <w:lang w:eastAsia="es-MX"/>
        </w:rPr>
      </w:pPr>
      <w:r w:rsidRPr="0075462A">
        <w:rPr>
          <w:rFonts w:ascii="Arial" w:eastAsia="Times New Roman" w:hAnsi="Arial" w:cs="Arial"/>
          <w:color w:val="252525"/>
          <w:sz w:val="21"/>
          <w:szCs w:val="21"/>
          <w:lang w:eastAsia="es-MX"/>
        </w:rPr>
        <w:t>El protón y el </w:t>
      </w:r>
      <w:hyperlink r:id="rId17" w:tooltip="Neutrón" w:history="1">
        <w:r w:rsidRPr="0075462A">
          <w:rPr>
            <w:rFonts w:ascii="Arial" w:eastAsia="Times New Roman" w:hAnsi="Arial" w:cs="Arial"/>
            <w:color w:val="0B0080"/>
            <w:sz w:val="21"/>
            <w:szCs w:val="21"/>
            <w:lang w:eastAsia="es-MX"/>
          </w:rPr>
          <w:t>neutrón</w:t>
        </w:r>
      </w:hyperlink>
      <w:r w:rsidRPr="0075462A">
        <w:rPr>
          <w:rFonts w:ascii="Arial" w:eastAsia="Times New Roman" w:hAnsi="Arial" w:cs="Arial"/>
          <w:color w:val="252525"/>
          <w:sz w:val="21"/>
          <w:szCs w:val="21"/>
          <w:lang w:eastAsia="es-MX"/>
        </w:rPr>
        <w:t>, en conjunto, se conocen como </w:t>
      </w:r>
      <w:hyperlink r:id="rId18" w:tooltip="Nucleón" w:history="1">
        <w:r w:rsidRPr="0075462A">
          <w:rPr>
            <w:rFonts w:ascii="Arial" w:eastAsia="Times New Roman" w:hAnsi="Arial" w:cs="Arial"/>
            <w:color w:val="0B0080"/>
            <w:sz w:val="21"/>
            <w:szCs w:val="21"/>
            <w:lang w:eastAsia="es-MX"/>
          </w:rPr>
          <w:t>nucleones</w:t>
        </w:r>
      </w:hyperlink>
      <w:r w:rsidRPr="0075462A">
        <w:rPr>
          <w:rFonts w:ascii="Arial" w:eastAsia="Times New Roman" w:hAnsi="Arial" w:cs="Arial"/>
          <w:color w:val="252525"/>
          <w:sz w:val="21"/>
          <w:szCs w:val="21"/>
          <w:lang w:eastAsia="es-MX"/>
        </w:rPr>
        <w:t>, ya que conforman el núcleo de los átomos. En un átomo, el número de protones en el núcleo determina las propiedades químicas del átomo y qué </w:t>
      </w:r>
      <w:hyperlink r:id="rId19" w:tooltip="Elemento químico" w:history="1">
        <w:r w:rsidRPr="0075462A">
          <w:rPr>
            <w:rFonts w:ascii="Arial" w:eastAsia="Times New Roman" w:hAnsi="Arial" w:cs="Arial"/>
            <w:color w:val="0B0080"/>
            <w:sz w:val="21"/>
            <w:szCs w:val="21"/>
            <w:lang w:eastAsia="es-MX"/>
          </w:rPr>
          <w:t>elemento químico</w:t>
        </w:r>
      </w:hyperlink>
      <w:r w:rsidRPr="0075462A">
        <w:rPr>
          <w:rFonts w:ascii="Arial" w:eastAsia="Times New Roman" w:hAnsi="Arial" w:cs="Arial"/>
          <w:color w:val="252525"/>
          <w:sz w:val="21"/>
          <w:szCs w:val="21"/>
          <w:lang w:eastAsia="es-MX"/>
        </w:rPr>
        <w:t> es. El </w:t>
      </w:r>
      <w:hyperlink r:id="rId20" w:tooltip="Núcleo atómico" w:history="1">
        <w:r w:rsidRPr="0075462A">
          <w:rPr>
            <w:rFonts w:ascii="Arial" w:eastAsia="Times New Roman" w:hAnsi="Arial" w:cs="Arial"/>
            <w:color w:val="0B0080"/>
            <w:sz w:val="21"/>
            <w:szCs w:val="21"/>
            <w:lang w:eastAsia="es-MX"/>
          </w:rPr>
          <w:t>núcleo</w:t>
        </w:r>
      </w:hyperlink>
      <w:r w:rsidRPr="0075462A">
        <w:rPr>
          <w:rFonts w:ascii="Arial" w:eastAsia="Times New Roman" w:hAnsi="Arial" w:cs="Arial"/>
          <w:color w:val="252525"/>
          <w:sz w:val="21"/>
          <w:szCs w:val="21"/>
          <w:lang w:eastAsia="es-MX"/>
        </w:rPr>
        <w:t> del </w:t>
      </w:r>
      <w:hyperlink r:id="rId21" w:tooltip="Isótopo" w:history="1">
        <w:r w:rsidRPr="0075462A">
          <w:rPr>
            <w:rFonts w:ascii="Arial" w:eastAsia="Times New Roman" w:hAnsi="Arial" w:cs="Arial"/>
            <w:color w:val="0B0080"/>
            <w:sz w:val="21"/>
            <w:szCs w:val="21"/>
            <w:lang w:eastAsia="es-MX"/>
          </w:rPr>
          <w:t>isótopo</w:t>
        </w:r>
      </w:hyperlink>
      <w:r w:rsidRPr="0075462A">
        <w:rPr>
          <w:rFonts w:ascii="Arial" w:eastAsia="Times New Roman" w:hAnsi="Arial" w:cs="Arial"/>
          <w:color w:val="252525"/>
          <w:sz w:val="21"/>
          <w:szCs w:val="21"/>
          <w:lang w:eastAsia="es-MX"/>
        </w:rPr>
        <w:t> más común del </w:t>
      </w:r>
      <w:hyperlink r:id="rId22" w:tooltip="Átomo" w:history="1">
        <w:r w:rsidRPr="0075462A">
          <w:rPr>
            <w:rFonts w:ascii="Arial" w:eastAsia="Times New Roman" w:hAnsi="Arial" w:cs="Arial"/>
            <w:color w:val="0B0080"/>
            <w:sz w:val="21"/>
            <w:szCs w:val="21"/>
            <w:lang w:eastAsia="es-MX"/>
          </w:rPr>
          <w:t>átomo</w:t>
        </w:r>
      </w:hyperlink>
      <w:r w:rsidRPr="0075462A">
        <w:rPr>
          <w:rFonts w:ascii="Arial" w:eastAsia="Times New Roman" w:hAnsi="Arial" w:cs="Arial"/>
          <w:color w:val="252525"/>
          <w:sz w:val="21"/>
          <w:szCs w:val="21"/>
          <w:lang w:eastAsia="es-MX"/>
        </w:rPr>
        <w:t> de </w:t>
      </w:r>
      <w:hyperlink r:id="rId23" w:tooltip="Hidrógeno" w:history="1">
        <w:r w:rsidRPr="0075462A">
          <w:rPr>
            <w:rFonts w:ascii="Arial" w:eastAsia="Times New Roman" w:hAnsi="Arial" w:cs="Arial"/>
            <w:color w:val="0B0080"/>
            <w:sz w:val="21"/>
            <w:szCs w:val="21"/>
            <w:lang w:eastAsia="es-MX"/>
          </w:rPr>
          <w:t>hidrógeno</w:t>
        </w:r>
      </w:hyperlink>
      <w:r w:rsidRPr="0075462A">
        <w:rPr>
          <w:rFonts w:ascii="Arial" w:eastAsia="Times New Roman" w:hAnsi="Arial" w:cs="Arial"/>
          <w:color w:val="252525"/>
          <w:sz w:val="21"/>
          <w:szCs w:val="21"/>
          <w:lang w:eastAsia="es-MX"/>
        </w:rPr>
        <w:t xml:space="preserve"> (también el átomo estable más simple posible) está formado por un único protón. Al tener igual carga, los protones se repelen entre sí. Sin embargo, pueden estar agrupados por la acción de </w:t>
      </w:r>
      <w:proofErr w:type="spellStart"/>
      <w:r w:rsidRPr="0075462A">
        <w:rPr>
          <w:rFonts w:ascii="Arial" w:eastAsia="Times New Roman" w:hAnsi="Arial" w:cs="Arial"/>
          <w:color w:val="252525"/>
          <w:sz w:val="21"/>
          <w:szCs w:val="21"/>
          <w:lang w:eastAsia="es-MX"/>
        </w:rPr>
        <w:t>la</w:t>
      </w:r>
      <w:hyperlink r:id="rId24" w:tooltip="Fuerza nuclear fuerte" w:history="1">
        <w:r w:rsidRPr="0075462A">
          <w:rPr>
            <w:rFonts w:ascii="Arial" w:eastAsia="Times New Roman" w:hAnsi="Arial" w:cs="Arial"/>
            <w:color w:val="0B0080"/>
            <w:sz w:val="21"/>
            <w:szCs w:val="21"/>
            <w:lang w:eastAsia="es-MX"/>
          </w:rPr>
          <w:t>fuerza</w:t>
        </w:r>
        <w:proofErr w:type="spellEnd"/>
        <w:r w:rsidRPr="0075462A">
          <w:rPr>
            <w:rFonts w:ascii="Arial" w:eastAsia="Times New Roman" w:hAnsi="Arial" w:cs="Arial"/>
            <w:color w:val="0B0080"/>
            <w:sz w:val="21"/>
            <w:szCs w:val="21"/>
            <w:lang w:eastAsia="es-MX"/>
          </w:rPr>
          <w:t xml:space="preserve"> nuclear fuerte</w:t>
        </w:r>
      </w:hyperlink>
      <w:r w:rsidRPr="0075462A">
        <w:rPr>
          <w:rFonts w:ascii="Arial" w:eastAsia="Times New Roman" w:hAnsi="Arial" w:cs="Arial"/>
          <w:color w:val="252525"/>
          <w:sz w:val="21"/>
          <w:szCs w:val="21"/>
          <w:lang w:eastAsia="es-MX"/>
        </w:rPr>
        <w:t>, que a ciertas distancias es superior a la repulsión de la </w:t>
      </w:r>
      <w:hyperlink r:id="rId25" w:tooltip="Fuerza electromagnética" w:history="1">
        <w:r w:rsidRPr="0075462A">
          <w:rPr>
            <w:rFonts w:ascii="Arial" w:eastAsia="Times New Roman" w:hAnsi="Arial" w:cs="Arial"/>
            <w:color w:val="0B0080"/>
            <w:sz w:val="21"/>
            <w:szCs w:val="21"/>
            <w:lang w:eastAsia="es-MX"/>
          </w:rPr>
          <w:t>fuerza electromagnética</w:t>
        </w:r>
      </w:hyperlink>
      <w:r w:rsidRPr="0075462A">
        <w:rPr>
          <w:rFonts w:ascii="Arial" w:eastAsia="Times New Roman" w:hAnsi="Arial" w:cs="Arial"/>
          <w:color w:val="252525"/>
          <w:sz w:val="21"/>
          <w:szCs w:val="21"/>
          <w:lang w:eastAsia="es-MX"/>
        </w:rPr>
        <w:t xml:space="preserve">. No obstante, cuando el átomo es grande (como los átomos </w:t>
      </w:r>
      <w:proofErr w:type="spellStart"/>
      <w:r w:rsidRPr="0075462A">
        <w:rPr>
          <w:rFonts w:ascii="Arial" w:eastAsia="Times New Roman" w:hAnsi="Arial" w:cs="Arial"/>
          <w:color w:val="252525"/>
          <w:sz w:val="21"/>
          <w:szCs w:val="21"/>
          <w:lang w:eastAsia="es-MX"/>
        </w:rPr>
        <w:t>de</w:t>
      </w:r>
      <w:hyperlink r:id="rId26" w:tooltip="Uranio" w:history="1">
        <w:r w:rsidRPr="0075462A">
          <w:rPr>
            <w:rFonts w:ascii="Arial" w:eastAsia="Times New Roman" w:hAnsi="Arial" w:cs="Arial"/>
            <w:color w:val="0B0080"/>
            <w:sz w:val="21"/>
            <w:szCs w:val="21"/>
            <w:lang w:eastAsia="es-MX"/>
          </w:rPr>
          <w:t>Uranio</w:t>
        </w:r>
        <w:proofErr w:type="spellEnd"/>
      </w:hyperlink>
      <w:r w:rsidRPr="0075462A">
        <w:rPr>
          <w:rFonts w:ascii="Arial" w:eastAsia="Times New Roman" w:hAnsi="Arial" w:cs="Arial"/>
          <w:color w:val="252525"/>
          <w:sz w:val="21"/>
          <w:szCs w:val="21"/>
          <w:lang w:eastAsia="es-MX"/>
        </w:rPr>
        <w:t>), la repulsión electromagnética puede </w:t>
      </w:r>
      <w:hyperlink r:id="rId27" w:tooltip="Radioactividad" w:history="1">
        <w:r w:rsidRPr="0075462A">
          <w:rPr>
            <w:rFonts w:ascii="Arial" w:eastAsia="Times New Roman" w:hAnsi="Arial" w:cs="Arial"/>
            <w:color w:val="0B0080"/>
            <w:sz w:val="21"/>
            <w:szCs w:val="21"/>
            <w:lang w:eastAsia="es-MX"/>
          </w:rPr>
          <w:t>desintegrarlo progresivamente</w:t>
        </w:r>
      </w:hyperlink>
      <w:r w:rsidRPr="0075462A">
        <w:rPr>
          <w:rFonts w:ascii="Arial" w:eastAsia="Times New Roman" w:hAnsi="Arial" w:cs="Arial"/>
          <w:color w:val="252525"/>
          <w:sz w:val="21"/>
          <w:szCs w:val="21"/>
          <w:lang w:eastAsia="es-MX"/>
        </w:rPr>
        <w:t>.</w:t>
      </w:r>
      <w:hyperlink r:id="rId28" w:anchor="cite_note-4" w:history="1">
        <w:r w:rsidRPr="0075462A">
          <w:rPr>
            <w:rFonts w:ascii="Arial" w:eastAsia="Times New Roman" w:hAnsi="Arial" w:cs="Arial"/>
            <w:color w:val="0B0080"/>
            <w:sz w:val="21"/>
            <w:szCs w:val="21"/>
            <w:vertAlign w:val="superscript"/>
            <w:lang w:eastAsia="es-MX"/>
          </w:rPr>
          <w:t>4</w:t>
        </w:r>
      </w:hyperlink>
    </w:p>
    <w:bookmarkEnd w:id="0"/>
    <w:p w:rsidR="0075462A" w:rsidRPr="0075462A" w:rsidRDefault="0075462A" w:rsidP="0075462A">
      <w:pPr>
        <w:shd w:val="clear" w:color="auto" w:fill="F9F9F9"/>
        <w:spacing w:before="240" w:after="60" w:line="240" w:lineRule="auto"/>
        <w:jc w:val="center"/>
        <w:outlineLvl w:val="1"/>
        <w:rPr>
          <w:rFonts w:ascii="Arial" w:eastAsia="Times New Roman" w:hAnsi="Arial" w:cs="Arial"/>
          <w:b/>
          <w:bCs/>
          <w:color w:val="000000"/>
          <w:sz w:val="20"/>
          <w:szCs w:val="20"/>
          <w:lang w:eastAsia="es-MX"/>
        </w:rPr>
      </w:pPr>
      <w:r w:rsidRPr="0075462A">
        <w:rPr>
          <w:rFonts w:ascii="Arial" w:eastAsia="Times New Roman" w:hAnsi="Arial" w:cs="Arial"/>
          <w:b/>
          <w:bCs/>
          <w:color w:val="000000"/>
          <w:sz w:val="20"/>
          <w:szCs w:val="20"/>
          <w:lang w:eastAsia="es-MX"/>
        </w:rPr>
        <w:t>Índice</w:t>
      </w:r>
    </w:p>
    <w:p w:rsidR="0075462A" w:rsidRPr="0075462A" w:rsidRDefault="0075462A" w:rsidP="0075462A">
      <w:pPr>
        <w:shd w:val="clear" w:color="auto" w:fill="F9F9F9"/>
        <w:spacing w:after="0" w:line="240" w:lineRule="auto"/>
        <w:jc w:val="center"/>
        <w:rPr>
          <w:rFonts w:ascii="Arial" w:eastAsia="Times New Roman" w:hAnsi="Arial" w:cs="Arial"/>
          <w:color w:val="252525"/>
          <w:sz w:val="20"/>
          <w:szCs w:val="20"/>
          <w:lang w:eastAsia="es-MX"/>
        </w:rPr>
      </w:pPr>
      <w:r w:rsidRPr="0075462A">
        <w:rPr>
          <w:rFonts w:ascii="Arial" w:eastAsia="Times New Roman" w:hAnsi="Arial" w:cs="Arial"/>
          <w:color w:val="252525"/>
          <w:sz w:val="20"/>
          <w:szCs w:val="20"/>
          <w:lang w:eastAsia="es-MX"/>
        </w:rPr>
        <w:t> </w:t>
      </w:r>
      <w:r w:rsidRPr="0075462A">
        <w:rPr>
          <w:rFonts w:ascii="Arial" w:eastAsia="Times New Roman" w:hAnsi="Arial" w:cs="Arial"/>
          <w:color w:val="252525"/>
          <w:sz w:val="19"/>
          <w:szCs w:val="19"/>
          <w:lang w:eastAsia="es-MX"/>
        </w:rPr>
        <w:t> [ocultar] </w:t>
      </w:r>
    </w:p>
    <w:p w:rsidR="00115FAB" w:rsidRDefault="00115FAB"/>
    <w:sectPr w:rsidR="00115F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33EC1"/>
    <w:multiLevelType w:val="multilevel"/>
    <w:tmpl w:val="821C0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2A"/>
    <w:rsid w:val="00115FAB"/>
    <w:rsid w:val="007546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456D"/>
  <w15:chartTrackingRefBased/>
  <w15:docId w15:val="{8407FB7C-2DD8-4C73-B466-4A7053D9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5462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462A"/>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75462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5462A"/>
  </w:style>
  <w:style w:type="character" w:styleId="Hipervnculo">
    <w:name w:val="Hyperlink"/>
    <w:basedOn w:val="Fuentedeprrafopredeter"/>
    <w:uiPriority w:val="99"/>
    <w:semiHidden/>
    <w:unhideWhenUsed/>
    <w:rsid w:val="0075462A"/>
    <w:rPr>
      <w:color w:val="0000FF"/>
      <w:u w:val="single"/>
    </w:rPr>
  </w:style>
  <w:style w:type="character" w:customStyle="1" w:styleId="toctoggle">
    <w:name w:val="toctoggle"/>
    <w:basedOn w:val="Fuentedeprrafopredeter"/>
    <w:rsid w:val="0075462A"/>
  </w:style>
  <w:style w:type="character" w:customStyle="1" w:styleId="tocnumber">
    <w:name w:val="tocnumber"/>
    <w:basedOn w:val="Fuentedeprrafopredeter"/>
    <w:rsid w:val="0075462A"/>
  </w:style>
  <w:style w:type="character" w:customStyle="1" w:styleId="toctext">
    <w:name w:val="toctext"/>
    <w:basedOn w:val="Fuentedeprrafopredeter"/>
    <w:rsid w:val="0075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10217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ulomb" TargetMode="External"/><Relationship Id="rId13" Type="http://schemas.openxmlformats.org/officeDocument/2006/relationships/hyperlink" Target="https://es.wikipedia.org/wiki/Prot%C3%B3n" TargetMode="External"/><Relationship Id="rId18" Type="http://schemas.openxmlformats.org/officeDocument/2006/relationships/hyperlink" Target="https://es.wikipedia.org/wiki/Nucle%C3%B3n" TargetMode="External"/><Relationship Id="rId26" Type="http://schemas.openxmlformats.org/officeDocument/2006/relationships/hyperlink" Target="https://es.wikipedia.org/wiki/Uranio" TargetMode="External"/><Relationship Id="rId3" Type="http://schemas.openxmlformats.org/officeDocument/2006/relationships/settings" Target="settings.xml"/><Relationship Id="rId21" Type="http://schemas.openxmlformats.org/officeDocument/2006/relationships/hyperlink" Target="https://es.wikipedia.org/wiki/Is%C3%B3topo" TargetMode="External"/><Relationship Id="rId7" Type="http://schemas.openxmlformats.org/officeDocument/2006/relationships/hyperlink" Target="https://es.wikipedia.org/wiki/Carga_el%C3%A9ctrica" TargetMode="External"/><Relationship Id="rId12" Type="http://schemas.openxmlformats.org/officeDocument/2006/relationships/hyperlink" Target="https://es.wikipedia.org/wiki/Desintegraci%C3%B3n_del_prot%C3%B3n" TargetMode="External"/><Relationship Id="rId17" Type="http://schemas.openxmlformats.org/officeDocument/2006/relationships/hyperlink" Target="https://es.wikipedia.org/wiki/Neutr%C3%B3n" TargetMode="External"/><Relationship Id="rId25" Type="http://schemas.openxmlformats.org/officeDocument/2006/relationships/hyperlink" Target="https://es.wikipedia.org/wiki/Fuerza_electromagn%C3%A9tica" TargetMode="External"/><Relationship Id="rId2" Type="http://schemas.openxmlformats.org/officeDocument/2006/relationships/styles" Target="styles.xml"/><Relationship Id="rId16" Type="http://schemas.openxmlformats.org/officeDocument/2006/relationships/hyperlink" Target="https://es.wikipedia.org/wiki/Prot%C3%B3n" TargetMode="External"/><Relationship Id="rId20" Type="http://schemas.openxmlformats.org/officeDocument/2006/relationships/hyperlink" Target="https://es.wikipedia.org/wiki/N%C3%BAcleo_at%C3%B3mic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Part%C3%ADcula_subat%C3%B3mica" TargetMode="External"/><Relationship Id="rId11" Type="http://schemas.openxmlformats.org/officeDocument/2006/relationships/hyperlink" Target="https://es.wikipedia.org/wiki/Vida_media" TargetMode="External"/><Relationship Id="rId24" Type="http://schemas.openxmlformats.org/officeDocument/2006/relationships/hyperlink" Target="https://es.wikipedia.org/wiki/Fuerza_nuclear_fuerte" TargetMode="External"/><Relationship Id="rId5" Type="http://schemas.openxmlformats.org/officeDocument/2006/relationships/hyperlink" Target="https://es.wikipedia.org/wiki/Idioma_griego" TargetMode="External"/><Relationship Id="rId15" Type="http://schemas.openxmlformats.org/officeDocument/2006/relationships/hyperlink" Target="https://es.wikipedia.org/wiki/Quark" TargetMode="External"/><Relationship Id="rId23" Type="http://schemas.openxmlformats.org/officeDocument/2006/relationships/hyperlink" Target="https://es.wikipedia.org/wiki/Hidr%C3%B3geno" TargetMode="External"/><Relationship Id="rId28" Type="http://schemas.openxmlformats.org/officeDocument/2006/relationships/hyperlink" Target="https://es.wikipedia.org/wiki/Prot%C3%B3n" TargetMode="External"/><Relationship Id="rId10" Type="http://schemas.openxmlformats.org/officeDocument/2006/relationships/hyperlink" Target="https://es.wikipedia.org/wiki/Electr%C3%B3n" TargetMode="External"/><Relationship Id="rId19" Type="http://schemas.openxmlformats.org/officeDocument/2006/relationships/hyperlink" Target="https://es.wikipedia.org/wiki/Elemento_qu%C3%ADmico" TargetMode="External"/><Relationship Id="rId4" Type="http://schemas.openxmlformats.org/officeDocument/2006/relationships/webSettings" Target="webSettings.xml"/><Relationship Id="rId9" Type="http://schemas.openxmlformats.org/officeDocument/2006/relationships/hyperlink" Target="https://es.wikipedia.org/wiki/Valor_absoluto" TargetMode="External"/><Relationship Id="rId14" Type="http://schemas.openxmlformats.org/officeDocument/2006/relationships/hyperlink" Target="https://es.wikipedia.org/wiki/Part%C3%ADcula_elemental" TargetMode="External"/><Relationship Id="rId22" Type="http://schemas.openxmlformats.org/officeDocument/2006/relationships/hyperlink" Target="https://es.wikipedia.org/wiki/%C3%81tomo" TargetMode="External"/><Relationship Id="rId27" Type="http://schemas.openxmlformats.org/officeDocument/2006/relationships/hyperlink" Target="https://es.wikipedia.org/wiki/Radioactividad"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2016-10-17T18:25:00Z</dcterms:created>
  <dcterms:modified xsi:type="dcterms:W3CDTF">2016-10-17T18:27:00Z</dcterms:modified>
</cp:coreProperties>
</file>