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EB" w:rsidRPr="005326EB" w:rsidRDefault="005326EB" w:rsidP="005326EB">
      <w:pPr>
        <w:shd w:val="clear" w:color="auto" w:fill="FFFFFF"/>
        <w:spacing w:after="120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5326EB">
        <w:rPr>
          <w:rFonts w:eastAsia="Times New Roman" w:cstheme="minorHAnsi"/>
          <w:b/>
          <w:bCs/>
          <w:color w:val="777777"/>
          <w:sz w:val="24"/>
          <w:szCs w:val="24"/>
          <w:lang w:eastAsia="es-MX"/>
        </w:rPr>
        <w:t>Algunas de las enferm</w:t>
      </w:r>
      <w:bookmarkStart w:id="0" w:name="_GoBack"/>
      <w:bookmarkEnd w:id="0"/>
      <w:r w:rsidRPr="005326EB">
        <w:rPr>
          <w:rFonts w:eastAsia="Times New Roman" w:cstheme="minorHAnsi"/>
          <w:b/>
          <w:bCs/>
          <w:color w:val="777777"/>
          <w:sz w:val="24"/>
          <w:szCs w:val="24"/>
          <w:lang w:eastAsia="es-MX"/>
        </w:rPr>
        <w:t>edades que causa la contaminación atmosférica:</w:t>
      </w:r>
    </w:p>
    <w:p w:rsidR="005326EB" w:rsidRPr="005326EB" w:rsidRDefault="005326EB" w:rsidP="005326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5326EB">
        <w:rPr>
          <w:rFonts w:eastAsia="Times New Roman" w:cstheme="minorHAnsi"/>
          <w:b/>
          <w:bCs/>
          <w:color w:val="777777"/>
          <w:sz w:val="24"/>
          <w:szCs w:val="24"/>
          <w:lang w:eastAsia="es-MX"/>
        </w:rPr>
        <w:t>Enfermedades respiratorias</w:t>
      </w: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 como la neumonía, bronquitis, asma</w:t>
      </w:r>
    </w:p>
    <w:p w:rsidR="005326EB" w:rsidRPr="005326EB" w:rsidRDefault="005326EB" w:rsidP="005326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5326EB">
        <w:rPr>
          <w:rFonts w:eastAsia="Times New Roman" w:cstheme="minorHAnsi"/>
          <w:b/>
          <w:bCs/>
          <w:color w:val="777777"/>
          <w:sz w:val="24"/>
          <w:szCs w:val="24"/>
          <w:lang w:eastAsia="es-MX"/>
        </w:rPr>
        <w:t>Enfermedades virales:</w:t>
      </w: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 fiebre amarilla, hepatitis, dengue.</w:t>
      </w:r>
    </w:p>
    <w:p w:rsidR="005326EB" w:rsidRPr="005326EB" w:rsidRDefault="005326EB" w:rsidP="005326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 xml:space="preserve">Los niveles altos de contaminación en el aire relacionados con las partículas PM2.5, que despiden los motores </w:t>
      </w:r>
      <w:proofErr w:type="spellStart"/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diesel</w:t>
      </w:r>
      <w:proofErr w:type="spellEnd"/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 xml:space="preserve"> de los coches, provoca </w:t>
      </w:r>
      <w:r w:rsidRPr="005326EB">
        <w:rPr>
          <w:rFonts w:eastAsia="Times New Roman" w:cstheme="minorHAnsi"/>
          <w:b/>
          <w:bCs/>
          <w:color w:val="777777"/>
          <w:sz w:val="24"/>
          <w:szCs w:val="24"/>
          <w:lang w:eastAsia="es-MX"/>
        </w:rPr>
        <w:t>enfermedades del sistema circulatorio</w:t>
      </w: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.</w:t>
      </w:r>
    </w:p>
    <w:p w:rsidR="005326EB" w:rsidRPr="005326EB" w:rsidRDefault="005326EB" w:rsidP="005326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El Grupo Español de Cáncer de Pulmón alerta que </w:t>
      </w:r>
      <w:r w:rsidRPr="005326EB">
        <w:rPr>
          <w:rFonts w:eastAsia="Times New Roman" w:cstheme="minorHAnsi"/>
          <w:b/>
          <w:bCs/>
          <w:color w:val="777777"/>
          <w:sz w:val="24"/>
          <w:szCs w:val="24"/>
          <w:lang w:eastAsia="es-MX"/>
        </w:rPr>
        <w:t>“la alta tasa de contaminación en las ciudades incrementa un 20% el riesgo de padecer cáncer de pulmón”.</w:t>
      </w: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 El número de muertes por esta enfermedad ha aumentado un 8% en las poblaciones más contaminadas de España.</w:t>
      </w:r>
    </w:p>
    <w:p w:rsidR="005326EB" w:rsidRPr="005326EB" w:rsidRDefault="005326EB" w:rsidP="005326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Se considera que la </w:t>
      </w:r>
      <w:hyperlink r:id="rId5" w:tooltip="Contaminación del Aire" w:history="1">
        <w:r w:rsidRPr="005326EB">
          <w:rPr>
            <w:rFonts w:eastAsia="Times New Roman" w:cstheme="minorHAnsi"/>
            <w:b/>
            <w:color w:val="FF9A00"/>
            <w:sz w:val="24"/>
            <w:szCs w:val="24"/>
            <w:u w:val="single"/>
            <w:lang w:eastAsia="es-MX"/>
          </w:rPr>
          <w:t>contaminación del aire</w:t>
        </w:r>
      </w:hyperlink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 afecta más a países industrializados. Pero no es así porque un 80% de las muertes en el mundo, por esta contaminación, se producen en países donde existe la </w:t>
      </w:r>
      <w:proofErr w:type="spellStart"/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fldChar w:fldCharType="begin"/>
      </w: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instrText xml:space="preserve"> HYPERLINK "https://www.inspiraction.org/justicia-economica/pobreza" \o "Pobreza" </w:instrText>
      </w: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fldChar w:fldCharType="separate"/>
      </w:r>
      <w:r w:rsidRPr="005326EB">
        <w:rPr>
          <w:rFonts w:eastAsia="Times New Roman" w:cstheme="minorHAnsi"/>
          <w:b/>
          <w:color w:val="FF9A00"/>
          <w:sz w:val="24"/>
          <w:szCs w:val="24"/>
          <w:u w:val="single"/>
          <w:lang w:eastAsia="es-MX"/>
        </w:rPr>
        <w:t>pobreza</w:t>
      </w: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fldChar w:fldCharType="end"/>
      </w:r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.Las</w:t>
      </w:r>
      <w:proofErr w:type="spellEnd"/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 xml:space="preserve"> comunidades más </w:t>
      </w:r>
      <w:proofErr w:type="spellStart"/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>vunerables</w:t>
      </w:r>
      <w:proofErr w:type="spellEnd"/>
      <w:r w:rsidRPr="005326EB">
        <w:rPr>
          <w:rFonts w:eastAsia="Times New Roman" w:cstheme="minorHAnsi"/>
          <w:b/>
          <w:color w:val="777777"/>
          <w:sz w:val="24"/>
          <w:szCs w:val="24"/>
          <w:lang w:eastAsia="es-MX"/>
        </w:rPr>
        <w:t xml:space="preserve"> y pobres utilizan las energías que más contaminan, como el carbón, el estiércol y la leña, para cocinar o calentarse dentro de sus hogares.</w:t>
      </w:r>
    </w:p>
    <w:p w:rsidR="007A4025" w:rsidRPr="005326EB" w:rsidRDefault="007A4025">
      <w:pPr>
        <w:rPr>
          <w:rFonts w:cstheme="minorHAnsi"/>
        </w:rPr>
      </w:pPr>
    </w:p>
    <w:sectPr w:rsidR="007A4025" w:rsidRPr="00532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62FCA"/>
    <w:multiLevelType w:val="multilevel"/>
    <w:tmpl w:val="075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EB"/>
    <w:rsid w:val="005326EB"/>
    <w:rsid w:val="007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0513E-26B5-4D5F-B992-0210FB9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326EB"/>
    <w:rPr>
      <w:b/>
      <w:bCs/>
    </w:rPr>
  </w:style>
  <w:style w:type="character" w:customStyle="1" w:styleId="apple-converted-space">
    <w:name w:val="apple-converted-space"/>
    <w:basedOn w:val="Fuentedeprrafopredeter"/>
    <w:rsid w:val="005326EB"/>
  </w:style>
  <w:style w:type="character" w:styleId="Hipervnculo">
    <w:name w:val="Hyperlink"/>
    <w:basedOn w:val="Fuentedeprrafopredeter"/>
    <w:uiPriority w:val="99"/>
    <w:semiHidden/>
    <w:unhideWhenUsed/>
    <w:rsid w:val="00532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piraction.org/cambio-climatico/contaminacion/contaminacion-del-a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</dc:creator>
  <cp:keywords/>
  <dc:description/>
  <cp:lastModifiedBy>Jesus Rodriguez</cp:lastModifiedBy>
  <cp:revision>1</cp:revision>
  <dcterms:created xsi:type="dcterms:W3CDTF">2016-10-17T22:10:00Z</dcterms:created>
  <dcterms:modified xsi:type="dcterms:W3CDTF">2016-10-17T22:12:00Z</dcterms:modified>
</cp:coreProperties>
</file>