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B0" w:rsidRPr="00F07453" w:rsidRDefault="00E544B0" w:rsidP="00E544B0">
      <w:pPr>
        <w:jc w:val="both"/>
        <w:rPr>
          <w:sz w:val="24"/>
          <w:szCs w:val="24"/>
        </w:rPr>
      </w:pPr>
      <w:r w:rsidRPr="00F07453">
        <w:rPr>
          <w:noProof/>
          <w:sz w:val="24"/>
          <w:szCs w:val="24"/>
          <w:lang w:eastAsia="es-MX"/>
        </w:rPr>
        <mc:AlternateContent>
          <mc:Choice Requires="wps">
            <w:drawing>
              <wp:anchor distT="0" distB="0" distL="114300" distR="114300" simplePos="0" relativeHeight="251659264" behindDoc="0" locked="0" layoutInCell="1" allowOverlap="1" wp14:anchorId="2599DFA6" wp14:editId="1B25B55B">
                <wp:simplePos x="0" y="0"/>
                <wp:positionH relativeFrom="margin">
                  <wp:align>center</wp:align>
                </wp:positionH>
                <wp:positionV relativeFrom="paragraph">
                  <wp:posOffset>-560705</wp:posOffset>
                </wp:positionV>
                <wp:extent cx="1381125" cy="476250"/>
                <wp:effectExtent l="57150" t="38100" r="66675" b="76200"/>
                <wp:wrapNone/>
                <wp:docPr id="1" name="Cuadro de texto 1"/>
                <wp:cNvGraphicFramePr/>
                <a:graphic xmlns:a="http://schemas.openxmlformats.org/drawingml/2006/main">
                  <a:graphicData uri="http://schemas.microsoft.com/office/word/2010/wordprocessingShape">
                    <wps:wsp>
                      <wps:cNvSpPr txBox="1"/>
                      <wps:spPr>
                        <a:xfrm>
                          <a:off x="0" y="0"/>
                          <a:ext cx="1381125" cy="4762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E544B0" w:rsidRPr="00E544B0" w:rsidRDefault="00E544B0" w:rsidP="00E544B0">
                            <w:pPr>
                              <w:jc w:val="center"/>
                              <w:rPr>
                                <w:rFonts w:ascii="AR BERKLEY" w:hAnsi="AR BERKLEY"/>
                                <w:b/>
                                <w:outline/>
                                <w:color w:val="A5B592" w:themeColor="accent1"/>
                                <w:sz w:val="44"/>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14:textFill>
                                  <w14:solidFill>
                                    <w14:srgbClr w14:val="FFFFFF"/>
                                  </w14:solidFill>
                                </w14:textFill>
                              </w:rPr>
                            </w:pPr>
                            <w:r w:rsidRPr="00E544B0">
                              <w:rPr>
                                <w:rFonts w:ascii="AR BERKLEY" w:hAnsi="AR BERKLEY"/>
                                <w:b/>
                                <w:outline/>
                                <w:color w:val="A5B592" w:themeColor="accent1"/>
                                <w:sz w:val="44"/>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14:textFill>
                                  <w14:solidFill>
                                    <w14:srgbClr w14:val="FFFFFF"/>
                                  </w14:solidFill>
                                </w14:textFill>
                              </w:rPr>
                              <w:t>Satélites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99DFA6" id="_x0000_t202" coordsize="21600,21600" o:spt="202" path="m,l,21600r21600,l21600,xe">
                <v:stroke joinstyle="miter"/>
                <v:path gradientshapeok="t" o:connecttype="rect"/>
              </v:shapetype>
              <v:shape id="Cuadro de texto 1" o:spid="_x0000_s1026" type="#_x0000_t202" style="position:absolute;left:0;text-align:left;margin-left:0;margin-top:-44.15pt;width:108.75pt;height:3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" fillcolor="#aab998 [3028]" stroked="f">
                <v:fill color2="#a2b38f [3172]" rotate="t" colors="0 #afbd9e;.5 #a5b790;1 #92a47d" focus="100%" type="gradient">
                  <o:fill v:ext="view" type="gradientUnscaled"/>
                </v:fill>
                <v:shadow on="t" color="black" opacity="41287f" offset="0,1.5pt"/>
                <v:textbox>
                  <w:txbxContent>
                    <w:p w:rsidR="00E544B0" w:rsidRPr="00E544B0" w:rsidRDefault="00E544B0" w:rsidP="00E544B0">
                      <w:pPr>
                        <w:jc w:val="center"/>
                        <w:rPr>
                          <w:rFonts w:ascii="AR BERKLEY" w:hAnsi="AR BERKLEY"/>
                          <w:b/>
                          <w:outline/>
                          <w:color w:val="A5B592" w:themeColor="accent1"/>
                          <w:sz w:val="44"/>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14:textFill>
                            <w14:solidFill>
                              <w14:srgbClr w14:val="FFFFFF"/>
                            </w14:solidFill>
                          </w14:textFill>
                        </w:rPr>
                      </w:pPr>
                      <w:r w:rsidRPr="00E544B0">
                        <w:rPr>
                          <w:rFonts w:ascii="AR BERKLEY" w:hAnsi="AR BERKLEY"/>
                          <w:b/>
                          <w:outline/>
                          <w:color w:val="A5B592" w:themeColor="accent1"/>
                          <w:sz w:val="44"/>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14:textFill>
                            <w14:solidFill>
                              <w14:srgbClr w14:val="FFFFFF"/>
                            </w14:solidFill>
                          </w14:textFill>
                        </w:rPr>
                        <w:t>Satélites</w:t>
                      </w:r>
                    </w:p>
                  </w:txbxContent>
                </v:textbox>
                <w10:wrap anchorx="margin"/>
              </v:shape>
            </w:pict>
          </mc:Fallback>
        </mc:AlternateContent>
      </w:r>
      <w:r w:rsidRPr="00F07453">
        <w:rPr>
          <w:b/>
          <w:sz w:val="24"/>
          <w:szCs w:val="24"/>
        </w:rPr>
        <w:t xml:space="preserve">Luna: </w:t>
      </w:r>
      <w:r w:rsidRPr="00F07453">
        <w:rPr>
          <w:sz w:val="24"/>
          <w:szCs w:val="24"/>
        </w:rPr>
        <w:t>Es el único satélite natural de la Tierra. Con un diámetro ecuatorial de 3474 km1 es el quinto satélite más grande del Sistema Solar, mientras que en cuanto al tamaño proporcional respecto de su planeta es el satélite más grande: un cuarto del diámetro de la Tierra y 1/81 de su masa.</w:t>
      </w:r>
    </w:p>
    <w:p w:rsidR="00583293" w:rsidRPr="00F07453" w:rsidRDefault="00E544B0" w:rsidP="00E544B0">
      <w:pPr>
        <w:jc w:val="both"/>
        <w:rPr>
          <w:sz w:val="24"/>
          <w:szCs w:val="24"/>
        </w:rPr>
      </w:pPr>
      <w:r w:rsidRPr="00F07453">
        <w:rPr>
          <w:b/>
          <w:sz w:val="24"/>
          <w:szCs w:val="24"/>
        </w:rPr>
        <w:t xml:space="preserve">Europa: </w:t>
      </w:r>
      <w:r w:rsidRPr="00F07453">
        <w:rPr>
          <w:rStyle w:val="apple-converted-space"/>
          <w:rFonts w:cs="Arial"/>
          <w:color w:val="252525"/>
          <w:sz w:val="24"/>
          <w:szCs w:val="24"/>
          <w:shd w:val="clear" w:color="auto" w:fill="FFFFFF"/>
        </w:rPr>
        <w:t> </w:t>
      </w:r>
      <w:r w:rsidRPr="00F07453">
        <w:rPr>
          <w:rStyle w:val="apple-converted-space"/>
          <w:rFonts w:cs="Arial"/>
          <w:color w:val="252525"/>
          <w:sz w:val="24"/>
          <w:szCs w:val="24"/>
          <w:shd w:val="clear" w:color="auto" w:fill="FFFFFF"/>
        </w:rPr>
        <w:t xml:space="preserve">es el sexto satélite natural de Júpiter en orden creciente de distancia y el más pequeño de los cuatro satélites </w:t>
      </w:r>
      <w:proofErr w:type="spellStart"/>
      <w:r w:rsidRPr="00F07453">
        <w:rPr>
          <w:rStyle w:val="apple-converted-space"/>
          <w:rFonts w:cs="Arial"/>
          <w:color w:val="252525"/>
          <w:sz w:val="24"/>
          <w:szCs w:val="24"/>
          <w:shd w:val="clear" w:color="auto" w:fill="FFFFFF"/>
        </w:rPr>
        <w:t>galileanos</w:t>
      </w:r>
      <w:proofErr w:type="spellEnd"/>
      <w:r w:rsidRPr="00F07453">
        <w:rPr>
          <w:rStyle w:val="apple-converted-space"/>
          <w:rFonts w:cs="Arial"/>
          <w:color w:val="252525"/>
          <w:sz w:val="24"/>
          <w:szCs w:val="24"/>
          <w:shd w:val="clear" w:color="auto" w:fill="FFFFFF"/>
        </w:rPr>
        <w:t>. Fue descubierto en 1610 por Galileo 1 y nombrado por Europa, la madre del rey Minos de Creta y amante de Zeus.</w:t>
      </w:r>
      <w:r w:rsidRPr="00F07453">
        <w:rPr>
          <w:sz w:val="24"/>
          <w:szCs w:val="24"/>
        </w:rPr>
        <w:t xml:space="preserve"> </w:t>
      </w:r>
    </w:p>
    <w:p w:rsidR="00E544B0" w:rsidRPr="00F07453" w:rsidRDefault="00E544B0" w:rsidP="00E544B0">
      <w:pPr>
        <w:jc w:val="both"/>
        <w:rPr>
          <w:sz w:val="24"/>
          <w:szCs w:val="24"/>
        </w:rPr>
      </w:pPr>
      <w:r w:rsidRPr="00F07453">
        <w:rPr>
          <w:b/>
          <w:sz w:val="24"/>
          <w:szCs w:val="24"/>
        </w:rPr>
        <w:t xml:space="preserve">Titán: </w:t>
      </w:r>
      <w:r w:rsidRPr="00F07453">
        <w:rPr>
          <w:sz w:val="24"/>
          <w:szCs w:val="24"/>
        </w:rPr>
        <w:t xml:space="preserve">es el mayor de los satélites de Saturno y el segundo del Sistema Solar tras </w:t>
      </w:r>
      <w:proofErr w:type="spellStart"/>
      <w:r w:rsidRPr="00F07453">
        <w:rPr>
          <w:sz w:val="24"/>
          <w:szCs w:val="24"/>
        </w:rPr>
        <w:t>Ganímedes</w:t>
      </w:r>
      <w:proofErr w:type="spellEnd"/>
      <w:r w:rsidRPr="00F07453">
        <w:rPr>
          <w:sz w:val="24"/>
          <w:szCs w:val="24"/>
        </w:rPr>
        <w:t>. Además, es el único satélite conocido que posee una atmósfera importante,1 y el único objeto, aparte de la Tierra, en el que se ha encontrado evidencia clara de cuerpos líquidos estables en la superficie.</w:t>
      </w:r>
    </w:p>
    <w:p w:rsidR="00E544B0" w:rsidRPr="00F07453" w:rsidRDefault="00E544B0" w:rsidP="00E544B0">
      <w:pPr>
        <w:jc w:val="both"/>
        <w:rPr>
          <w:sz w:val="24"/>
          <w:szCs w:val="24"/>
        </w:rPr>
      </w:pPr>
      <w:r w:rsidRPr="00F07453">
        <w:rPr>
          <w:b/>
          <w:sz w:val="24"/>
          <w:szCs w:val="24"/>
        </w:rPr>
        <w:t>Oberón:</w:t>
      </w:r>
      <w:r w:rsidRPr="00F07453">
        <w:rPr>
          <w:sz w:val="24"/>
          <w:szCs w:val="24"/>
        </w:rPr>
        <w:t xml:space="preserve"> es el más exterior de los sat</w:t>
      </w:r>
      <w:bookmarkStart w:id="0" w:name="_GoBack"/>
      <w:bookmarkEnd w:id="0"/>
      <w:r w:rsidRPr="00F07453">
        <w:rPr>
          <w:sz w:val="24"/>
          <w:szCs w:val="24"/>
        </w:rPr>
        <w:t>élites principales del planeta Urano. Es el segundo más grande y más masivo y el noveno más masivo del sistema solar.</w:t>
      </w:r>
    </w:p>
    <w:p w:rsidR="00E544B0" w:rsidRPr="00F07453" w:rsidRDefault="00E544B0" w:rsidP="00E544B0">
      <w:pPr>
        <w:jc w:val="both"/>
        <w:rPr>
          <w:sz w:val="24"/>
          <w:szCs w:val="24"/>
        </w:rPr>
      </w:pPr>
      <w:r w:rsidRPr="00F07453">
        <w:rPr>
          <w:b/>
          <w:sz w:val="24"/>
          <w:szCs w:val="24"/>
        </w:rPr>
        <w:t>Tritón:</w:t>
      </w:r>
      <w:r w:rsidRPr="00F07453">
        <w:rPr>
          <w:sz w:val="24"/>
          <w:szCs w:val="24"/>
        </w:rPr>
        <w:t xml:space="preserve"> es un satélite de Neptuno que se encuentra a 4500 millones de kilómetros de la Tierra. Es uno de los astros más fríos del sistema solar (-235 °C).</w:t>
      </w:r>
    </w:p>
    <w:p w:rsidR="00E544B0" w:rsidRPr="00F07453" w:rsidRDefault="00E544B0" w:rsidP="00E544B0">
      <w:pPr>
        <w:jc w:val="both"/>
        <w:rPr>
          <w:sz w:val="24"/>
          <w:szCs w:val="24"/>
        </w:rPr>
      </w:pPr>
    </w:p>
    <w:sectPr w:rsidR="00E544B0" w:rsidRPr="00F074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 BERKLEY">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B0"/>
    <w:rsid w:val="00583293"/>
    <w:rsid w:val="00E544B0"/>
    <w:rsid w:val="00F07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8283"/>
  <w15:chartTrackingRefBased/>
  <w15:docId w15:val="{4C4740DB-6396-46E2-9C3F-0A73214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544B0"/>
  </w:style>
  <w:style w:type="character" w:styleId="Hipervnculo">
    <w:name w:val="Hyperlink"/>
    <w:basedOn w:val="Fuentedeprrafopredeter"/>
    <w:uiPriority w:val="99"/>
    <w:semiHidden/>
    <w:unhideWhenUsed/>
    <w:rsid w:val="00E5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Suseth Zatarain Osuna</dc:creator>
  <cp:keywords/>
  <dc:description/>
  <cp:lastModifiedBy>Ivanna Suseth Zatarain Osuna</cp:lastModifiedBy>
  <cp:revision>1</cp:revision>
  <dcterms:created xsi:type="dcterms:W3CDTF">2016-10-18T00:56:00Z</dcterms:created>
  <dcterms:modified xsi:type="dcterms:W3CDTF">2016-10-18T01:07:00Z</dcterms:modified>
</cp:coreProperties>
</file>