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99E" w:rsidRPr="0016699E" w:rsidRDefault="0016699E" w:rsidP="0016699E">
      <w:pPr>
        <w:jc w:val="center"/>
        <w:rPr>
          <w:color w:val="5B9BD5" w:themeColor="accent1"/>
          <w:sz w:val="36"/>
          <w:szCs w:val="28"/>
        </w:rPr>
      </w:pPr>
      <w:r w:rsidRPr="0016699E">
        <w:rPr>
          <w:color w:val="5B9BD5" w:themeColor="accent1"/>
          <w:sz w:val="36"/>
          <w:szCs w:val="28"/>
        </w:rPr>
        <w:t>ABORTO ESPONTANEO</w:t>
      </w:r>
    </w:p>
    <w:p w:rsidR="0016699E" w:rsidRPr="0016699E" w:rsidRDefault="0016699E" w:rsidP="0016699E">
      <w:pPr>
        <w:rPr>
          <w:sz w:val="28"/>
          <w:szCs w:val="28"/>
        </w:rPr>
      </w:pPr>
      <w:r w:rsidRPr="0016699E">
        <w:rPr>
          <w:sz w:val="28"/>
          <w:szCs w:val="28"/>
        </w:rPr>
        <w:t>Se calcula que el 25% de todos los embarazos humanos finalizan en aborto espontáneo, y tres cuartas partes de los abortos suceden en los tres primeros meses de embarazo. Algunas mujeres tienen cierta predisposición a tener abortos, y con cada aborto sucesivo disminuyen las posibilidades de que el embarazo llegue a término.</w:t>
      </w:r>
      <w:bookmarkStart w:id="0" w:name="_GoBack"/>
      <w:bookmarkEnd w:id="0"/>
    </w:p>
    <w:p w:rsidR="0016699E" w:rsidRPr="0016699E" w:rsidRDefault="0016699E" w:rsidP="0016699E">
      <w:pPr>
        <w:rPr>
          <w:sz w:val="28"/>
          <w:szCs w:val="28"/>
        </w:rPr>
      </w:pPr>
      <w:r w:rsidRPr="0016699E">
        <w:rPr>
          <w:sz w:val="28"/>
          <w:szCs w:val="28"/>
        </w:rPr>
        <w:t>Las causas del aborto espontáneo no se conocen con exactitud. En la mitad de los casos, hay alteración del desarrollo del embrión o del tejido placentario, que puede ser consecuencia de trastornos de las propias células germinales o de una alteración de la implantación del óvulo en desarrollo. También puede ser consecuencia de alteraciones en el entorno materno. Se sabe que algunas carencias vitamínicas graves pueden ser causa de abortos en animales de experimentación. Algunas mujeres que han tenido abortos repetidos padecen alteraciones hormonales. Otros abortos espontáneos pueden ser consecuencia de situaciones maternas anormales, como enfermedades infecciosas agudas, enfermedades sistémicas como la nefritis, diabetes o traumatismos graves.</w:t>
      </w:r>
      <w:r w:rsidRPr="0016699E">
        <w:rPr>
          <w:rStyle w:val="apple-converted-space"/>
          <w:sz w:val="28"/>
          <w:szCs w:val="28"/>
        </w:rPr>
        <w:t> </w:t>
      </w:r>
      <w:r w:rsidRPr="0016699E">
        <w:rPr>
          <w:sz w:val="28"/>
          <w:szCs w:val="28"/>
        </w:rPr>
        <w:br/>
        <w:t>Las malformaciones y los tumores uterinos también pueden ser la causa; la ansiedad extrema y otras alteraciones psíquicas pueden contribuir a la expulsión prematura del feto.</w:t>
      </w:r>
    </w:p>
    <w:p w:rsidR="0016699E" w:rsidRPr="0016699E" w:rsidRDefault="0016699E" w:rsidP="0016699E">
      <w:pPr>
        <w:rPr>
          <w:sz w:val="28"/>
          <w:szCs w:val="28"/>
        </w:rPr>
      </w:pPr>
      <w:r w:rsidRPr="0016699E">
        <w:rPr>
          <w:sz w:val="28"/>
          <w:szCs w:val="28"/>
        </w:rPr>
        <w:t>El síntoma más común de una amenaza de aborto es el sangrado vaginal, acompañado o no de dolor intermitente. Sin embargo, una cuarta parte de las mujeres gestantes tienen pequeñas pérdidas de sangre durante las fases precoces del embarazo y, de éstas, el 50% llevan el embarazo a término. El tratamiento para una situación de riesgo de aborto consiste en llevar reposo en cama. En mujeres con varios abortos puede ser necesario el reposo en cama durante todo el embarazo. El tratamiento con vitaminas y hormonas también puede ser eficaz. En ocasiones, deben corregirse quirúrgicamente las anomalías uterinas si son causa de los abortos de repetición.</w:t>
      </w:r>
    </w:p>
    <w:p w:rsidR="0016699E" w:rsidRPr="0016699E" w:rsidRDefault="0016699E" w:rsidP="0016699E">
      <w:pPr>
        <w:rPr>
          <w:sz w:val="28"/>
          <w:szCs w:val="28"/>
        </w:rPr>
      </w:pPr>
      <w:r w:rsidRPr="0016699E">
        <w:rPr>
          <w:sz w:val="28"/>
          <w:szCs w:val="28"/>
        </w:rPr>
        <w:t xml:space="preserve">Es un aborto espontáneo, el contenido del útero puede ser expulsado del todo o en parte; sin embargo, en ocasiones, el embrión muerto puede permanecer en el interior del útero durante semanas o meses: es el llamado aborto digerido. La mayor parte de los médicos recomiendan la </w:t>
      </w:r>
      <w:proofErr w:type="spellStart"/>
      <w:r w:rsidRPr="0016699E">
        <w:rPr>
          <w:sz w:val="28"/>
          <w:szCs w:val="28"/>
        </w:rPr>
        <w:t>excisión</w:t>
      </w:r>
      <w:proofErr w:type="spellEnd"/>
      <w:r w:rsidRPr="0016699E">
        <w:rPr>
          <w:sz w:val="28"/>
          <w:szCs w:val="28"/>
        </w:rPr>
        <w:t xml:space="preserve"> </w:t>
      </w:r>
      <w:r w:rsidRPr="0016699E">
        <w:rPr>
          <w:sz w:val="28"/>
          <w:szCs w:val="28"/>
        </w:rPr>
        <w:lastRenderedPageBreak/>
        <w:t>quirúrgica de todo resto embrionario o placentario para eliminar las posibilidades de infección o irritación de la mucosa uterina.</w:t>
      </w:r>
    </w:p>
    <w:p w:rsidR="00312CBD" w:rsidRDefault="00312CBD"/>
    <w:sectPr w:rsidR="00312CB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E06"/>
    <w:rsid w:val="00102E06"/>
    <w:rsid w:val="0016699E"/>
    <w:rsid w:val="00312C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31D3C"/>
  <w15:chartTrackingRefBased/>
  <w15:docId w15:val="{BB3FC6EC-27D0-4066-A07E-7CF88E336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6699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16699E"/>
  </w:style>
  <w:style w:type="paragraph" w:styleId="Sinespaciado">
    <w:name w:val="No Spacing"/>
    <w:uiPriority w:val="1"/>
    <w:qFormat/>
    <w:rsid w:val="001669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11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360</Words>
  <Characters>1981</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manuel perez canizales</dc:creator>
  <cp:keywords/>
  <dc:description/>
  <cp:lastModifiedBy>oscar manuel perez canizales</cp:lastModifiedBy>
  <cp:revision>3</cp:revision>
  <dcterms:created xsi:type="dcterms:W3CDTF">2016-10-19T01:42:00Z</dcterms:created>
  <dcterms:modified xsi:type="dcterms:W3CDTF">2016-10-19T01:44:00Z</dcterms:modified>
</cp:coreProperties>
</file>