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68D" w:rsidRPr="00C1468D" w:rsidRDefault="00C1468D" w:rsidP="00C1468D">
      <w:pPr>
        <w:shd w:val="clear" w:color="auto" w:fill="FFFFFF"/>
        <w:spacing w:before="72" w:after="60" w:line="240" w:lineRule="auto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  <w:lang w:eastAsia="es-MX"/>
        </w:rPr>
      </w:pPr>
      <w:r w:rsidRPr="00C1468D">
        <w:rPr>
          <w:rFonts w:ascii="Arial" w:eastAsia="Times New Roman" w:hAnsi="Arial" w:cs="Arial"/>
          <w:b/>
          <w:bCs/>
          <w:color w:val="000000"/>
          <w:sz w:val="29"/>
          <w:szCs w:val="29"/>
          <w:lang w:eastAsia="es-MX"/>
        </w:rPr>
        <w:t>Alimentación</w:t>
      </w:r>
    </w:p>
    <w:p w:rsidR="00C1468D" w:rsidRPr="00C1468D" w:rsidRDefault="00C1468D" w:rsidP="00C1468D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eastAsia="es-MX"/>
        </w:rPr>
      </w:pPr>
      <w:r w:rsidRPr="00C1468D">
        <w:rPr>
          <w:rFonts w:ascii="Arial" w:eastAsia="Times New Roman" w:hAnsi="Arial" w:cs="Arial"/>
          <w:color w:val="252525"/>
          <w:sz w:val="21"/>
          <w:szCs w:val="21"/>
          <w:lang w:eastAsia="es-MX"/>
        </w:rPr>
        <w:t>Resultado del proceso de manipulación de los alimentos para evitar o ralentizar su deterioro.</w:t>
      </w:r>
    </w:p>
    <w:p w:rsidR="00C1468D" w:rsidRPr="00C1468D" w:rsidRDefault="00C1468D" w:rsidP="00C1468D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eastAsia="es-MX"/>
        </w:rPr>
      </w:pPr>
      <w:hyperlink r:id="rId5" w:tooltip="Conservante" w:history="1">
        <w:r w:rsidRPr="00C1468D">
          <w:rPr>
            <w:rFonts w:ascii="Arial" w:eastAsia="Times New Roman" w:hAnsi="Arial" w:cs="Arial"/>
            <w:b/>
            <w:bCs/>
            <w:color w:val="0B0080"/>
            <w:sz w:val="21"/>
            <w:szCs w:val="21"/>
            <w:lang w:eastAsia="es-MX"/>
          </w:rPr>
          <w:t>Conservante</w:t>
        </w:r>
      </w:hyperlink>
      <w:r w:rsidRPr="00C1468D">
        <w:rPr>
          <w:rFonts w:ascii="Arial" w:eastAsia="Times New Roman" w:hAnsi="Arial" w:cs="Arial"/>
          <w:color w:val="252525"/>
          <w:sz w:val="21"/>
          <w:szCs w:val="21"/>
          <w:lang w:eastAsia="es-MX"/>
        </w:rPr>
        <w:t>, sustancia (de origen natural o artificial) que, añadida a los alimentos, detiene o minimiza el deterioro causado por la presencia de diferentes tipos de microorganismos</w:t>
      </w:r>
    </w:p>
    <w:p w:rsidR="00C1468D" w:rsidRPr="00C1468D" w:rsidRDefault="00C1468D" w:rsidP="00C1468D">
      <w:pPr>
        <w:shd w:val="clear" w:color="auto" w:fill="FFFFFF"/>
        <w:spacing w:before="72" w:after="60" w:line="240" w:lineRule="auto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  <w:lang w:eastAsia="es-MX"/>
        </w:rPr>
      </w:pPr>
      <w:r w:rsidRPr="00C1468D">
        <w:rPr>
          <w:rFonts w:ascii="Arial" w:eastAsia="Times New Roman" w:hAnsi="Arial" w:cs="Arial"/>
          <w:b/>
          <w:bCs/>
          <w:color w:val="000000"/>
          <w:sz w:val="29"/>
          <w:szCs w:val="29"/>
          <w:lang w:eastAsia="es-MX"/>
        </w:rPr>
        <w:t>Biología y ciencias de la naturaleza</w:t>
      </w:r>
    </w:p>
    <w:p w:rsidR="00C1468D" w:rsidRPr="00C1468D" w:rsidRDefault="00C1468D" w:rsidP="00C1468D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eastAsia="es-MX"/>
        </w:rPr>
      </w:pPr>
      <w:hyperlink r:id="rId6" w:tooltip="Biología de la conservación" w:history="1">
        <w:r w:rsidRPr="00C1468D">
          <w:rPr>
            <w:rFonts w:ascii="Arial" w:eastAsia="Times New Roman" w:hAnsi="Arial" w:cs="Arial"/>
            <w:b/>
            <w:bCs/>
            <w:color w:val="0B0080"/>
            <w:sz w:val="21"/>
            <w:szCs w:val="21"/>
            <w:lang w:eastAsia="es-MX"/>
          </w:rPr>
          <w:t>Biología de la conservación</w:t>
        </w:r>
      </w:hyperlink>
      <w:r w:rsidRPr="00C1468D">
        <w:rPr>
          <w:rFonts w:ascii="Arial" w:eastAsia="Times New Roman" w:hAnsi="Arial" w:cs="Arial"/>
          <w:color w:val="252525"/>
          <w:sz w:val="21"/>
          <w:szCs w:val="21"/>
          <w:lang w:eastAsia="es-MX"/>
        </w:rPr>
        <w:t>, disciplina científica que estudia las causas de la pérdida de diversidad biológica en todos sus niveles.</w:t>
      </w:r>
    </w:p>
    <w:p w:rsidR="00C1468D" w:rsidRPr="00C1468D" w:rsidRDefault="00C1468D" w:rsidP="00C1468D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eastAsia="es-MX"/>
        </w:rPr>
      </w:pPr>
      <w:hyperlink r:id="rId7" w:tooltip="Estado de conservación" w:history="1">
        <w:r w:rsidRPr="00C1468D">
          <w:rPr>
            <w:rFonts w:ascii="Arial" w:eastAsia="Times New Roman" w:hAnsi="Arial" w:cs="Arial"/>
            <w:b/>
            <w:bCs/>
            <w:color w:val="0B0080"/>
            <w:sz w:val="21"/>
            <w:szCs w:val="21"/>
            <w:lang w:eastAsia="es-MX"/>
          </w:rPr>
          <w:t>Estado de conservación</w:t>
        </w:r>
      </w:hyperlink>
      <w:r w:rsidRPr="00C1468D">
        <w:rPr>
          <w:rFonts w:ascii="Arial" w:eastAsia="Times New Roman" w:hAnsi="Arial" w:cs="Arial"/>
          <w:color w:val="252525"/>
          <w:sz w:val="21"/>
          <w:szCs w:val="21"/>
          <w:lang w:eastAsia="es-MX"/>
        </w:rPr>
        <w:t>, medida de la probabilidad de que una especie continúe existiendo en el presente o en el futuro cercano.</w:t>
      </w:r>
    </w:p>
    <w:p w:rsidR="00C1468D" w:rsidRPr="00C1468D" w:rsidRDefault="00C1468D" w:rsidP="00C1468D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eastAsia="es-MX"/>
        </w:rPr>
      </w:pPr>
      <w:hyperlink r:id="rId8" w:tooltip="Conservación del suelo" w:history="1">
        <w:r w:rsidRPr="00C1468D">
          <w:rPr>
            <w:rFonts w:ascii="Arial" w:eastAsia="Times New Roman" w:hAnsi="Arial" w:cs="Arial"/>
            <w:b/>
            <w:bCs/>
            <w:color w:val="0B0080"/>
            <w:sz w:val="21"/>
            <w:szCs w:val="21"/>
            <w:lang w:eastAsia="es-MX"/>
          </w:rPr>
          <w:t>Conservación del suelo</w:t>
        </w:r>
      </w:hyperlink>
      <w:r w:rsidRPr="00C1468D">
        <w:rPr>
          <w:rFonts w:ascii="Arial" w:eastAsia="Times New Roman" w:hAnsi="Arial" w:cs="Arial"/>
          <w:color w:val="252525"/>
          <w:sz w:val="21"/>
          <w:szCs w:val="21"/>
          <w:lang w:eastAsia="es-MX"/>
        </w:rPr>
        <w:t>; en la agricultura, la ganadería o la silvicultura, conjunto de prácticas para promover el uso sustentable del suelo.</w:t>
      </w:r>
    </w:p>
    <w:p w:rsidR="00C1468D" w:rsidRPr="00C1468D" w:rsidRDefault="00C1468D" w:rsidP="00C1468D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eastAsia="es-MX"/>
        </w:rPr>
      </w:pPr>
      <w:hyperlink r:id="rId9" w:tooltip="Conservación ambiental" w:history="1">
        <w:r w:rsidRPr="00C1468D">
          <w:rPr>
            <w:rFonts w:ascii="Arial" w:eastAsia="Times New Roman" w:hAnsi="Arial" w:cs="Arial"/>
            <w:b/>
            <w:bCs/>
            <w:color w:val="0B0080"/>
            <w:sz w:val="21"/>
            <w:szCs w:val="21"/>
            <w:lang w:eastAsia="es-MX"/>
          </w:rPr>
          <w:t>Conservación ambiental</w:t>
        </w:r>
      </w:hyperlink>
      <w:r w:rsidRPr="00C1468D">
        <w:rPr>
          <w:rFonts w:ascii="Arial" w:eastAsia="Times New Roman" w:hAnsi="Arial" w:cs="Arial"/>
          <w:color w:val="252525"/>
          <w:sz w:val="21"/>
          <w:szCs w:val="21"/>
          <w:lang w:eastAsia="es-MX"/>
        </w:rPr>
        <w:t> o conservación de la naturaleza, los esfuerzos por proteger y preservar, para el futuro, la naturaleza, el medio ambiente o, específicamente, alguna de sus partes.</w:t>
      </w:r>
    </w:p>
    <w:p w:rsidR="00C1468D" w:rsidRPr="00C1468D" w:rsidRDefault="00C1468D" w:rsidP="00C1468D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eastAsia="es-MX"/>
        </w:rPr>
      </w:pPr>
      <w:hyperlink r:id="rId10" w:tooltip="Movimiento ecologista" w:history="1">
        <w:r w:rsidRPr="00C1468D">
          <w:rPr>
            <w:rFonts w:ascii="Arial" w:eastAsia="Times New Roman" w:hAnsi="Arial" w:cs="Arial"/>
            <w:b/>
            <w:bCs/>
            <w:color w:val="0B0080"/>
            <w:sz w:val="21"/>
            <w:szCs w:val="21"/>
            <w:lang w:eastAsia="es-MX"/>
          </w:rPr>
          <w:t>Movimiento ecologista</w:t>
        </w:r>
      </w:hyperlink>
      <w:r w:rsidRPr="00C1468D">
        <w:rPr>
          <w:rFonts w:ascii="Arial" w:eastAsia="Times New Roman" w:hAnsi="Arial" w:cs="Arial"/>
          <w:color w:val="252525"/>
          <w:sz w:val="21"/>
          <w:szCs w:val="21"/>
          <w:lang w:eastAsia="es-MX"/>
        </w:rPr>
        <w:t> o movimiento ambientalista (en ocasiones llamado “movimiento verde”), movimiento político y social que defiende la protección del medio ambiente.</w:t>
      </w:r>
    </w:p>
    <w:p w:rsidR="00C1468D" w:rsidRPr="00C1468D" w:rsidRDefault="00C1468D" w:rsidP="00C1468D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eastAsia="es-MX"/>
        </w:rPr>
      </w:pPr>
      <w:hyperlink r:id="rId11" w:tooltip="Nomen conservandum" w:history="1">
        <w:proofErr w:type="spellStart"/>
        <w:r w:rsidRPr="00C1468D">
          <w:rPr>
            <w:rFonts w:ascii="Arial" w:eastAsia="Times New Roman" w:hAnsi="Arial" w:cs="Arial"/>
            <w:b/>
            <w:bCs/>
            <w:i/>
            <w:iCs/>
            <w:color w:val="0B0080"/>
            <w:sz w:val="21"/>
            <w:szCs w:val="21"/>
            <w:lang w:eastAsia="es-MX"/>
          </w:rPr>
          <w:t>Nomen</w:t>
        </w:r>
        <w:proofErr w:type="spellEnd"/>
        <w:r w:rsidRPr="00C1468D">
          <w:rPr>
            <w:rFonts w:ascii="Arial" w:eastAsia="Times New Roman" w:hAnsi="Arial" w:cs="Arial"/>
            <w:b/>
            <w:bCs/>
            <w:i/>
            <w:iCs/>
            <w:color w:val="0B0080"/>
            <w:sz w:val="21"/>
            <w:szCs w:val="21"/>
            <w:lang w:eastAsia="es-MX"/>
          </w:rPr>
          <w:t xml:space="preserve"> </w:t>
        </w:r>
        <w:proofErr w:type="spellStart"/>
        <w:r w:rsidRPr="00C1468D">
          <w:rPr>
            <w:rFonts w:ascii="Arial" w:eastAsia="Times New Roman" w:hAnsi="Arial" w:cs="Arial"/>
            <w:b/>
            <w:bCs/>
            <w:i/>
            <w:iCs/>
            <w:color w:val="0B0080"/>
            <w:sz w:val="21"/>
            <w:szCs w:val="21"/>
            <w:lang w:eastAsia="es-MX"/>
          </w:rPr>
          <w:t>conservandum</w:t>
        </w:r>
        <w:proofErr w:type="spellEnd"/>
      </w:hyperlink>
      <w:r w:rsidRPr="00C1468D">
        <w:rPr>
          <w:rFonts w:ascii="Arial" w:eastAsia="Times New Roman" w:hAnsi="Arial" w:cs="Arial"/>
          <w:color w:val="252525"/>
          <w:sz w:val="21"/>
          <w:szCs w:val="21"/>
          <w:lang w:eastAsia="es-MX"/>
        </w:rPr>
        <w:t> (en español, 'nombre conservado'), denominación latina del nombre científico que, aunque no respeta las normas establecidas por los Códigos Internacionales de Nomenclatura, se continúa utilizando.</w:t>
      </w:r>
    </w:p>
    <w:p w:rsidR="00C1468D" w:rsidRPr="00C1468D" w:rsidRDefault="00C1468D" w:rsidP="00C1468D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eastAsia="es-MX"/>
        </w:rPr>
      </w:pPr>
      <w:hyperlink r:id="rId12" w:tooltip="Secuencia conservada" w:history="1">
        <w:r w:rsidRPr="00C1468D">
          <w:rPr>
            <w:rFonts w:ascii="Arial" w:eastAsia="Times New Roman" w:hAnsi="Arial" w:cs="Arial"/>
            <w:b/>
            <w:bCs/>
            <w:color w:val="0B0080"/>
            <w:sz w:val="21"/>
            <w:szCs w:val="21"/>
            <w:lang w:eastAsia="es-MX"/>
          </w:rPr>
          <w:t>Región conservada</w:t>
        </w:r>
      </w:hyperlink>
      <w:r w:rsidRPr="00C1468D">
        <w:rPr>
          <w:rFonts w:ascii="Arial" w:eastAsia="Times New Roman" w:hAnsi="Arial" w:cs="Arial"/>
          <w:color w:val="252525"/>
          <w:sz w:val="21"/>
          <w:szCs w:val="21"/>
          <w:lang w:eastAsia="es-MX"/>
        </w:rPr>
        <w:t> o secuencia conservada, secuencias biológicas similares o idénticas que pueden encontrarse en ácidos nucleicos, proteínas o polisacáridos, dentro de múltiples especies de organismos o dentro de diferentes moléculas producidas por el mismo organismo.</w:t>
      </w:r>
    </w:p>
    <w:p w:rsidR="00C1468D" w:rsidRPr="00C1468D" w:rsidRDefault="00C1468D" w:rsidP="00C1468D">
      <w:pPr>
        <w:shd w:val="clear" w:color="auto" w:fill="FFFFFF"/>
        <w:spacing w:before="72" w:after="60" w:line="240" w:lineRule="auto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  <w:lang w:eastAsia="es-MX"/>
        </w:rPr>
      </w:pPr>
      <w:r w:rsidRPr="00C1468D">
        <w:rPr>
          <w:rFonts w:ascii="Arial" w:eastAsia="Times New Roman" w:hAnsi="Arial" w:cs="Arial"/>
          <w:b/>
          <w:bCs/>
          <w:color w:val="000000"/>
          <w:sz w:val="29"/>
          <w:szCs w:val="29"/>
          <w:lang w:eastAsia="es-MX"/>
        </w:rPr>
        <w:t>Medicina</w:t>
      </w:r>
    </w:p>
    <w:p w:rsidR="00C1468D" w:rsidRPr="00C1468D" w:rsidRDefault="00C1468D" w:rsidP="00C1468D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eastAsia="es-MX"/>
        </w:rPr>
      </w:pPr>
      <w:hyperlink r:id="rId13" w:tooltip="Conservación de medicamentos" w:history="1">
        <w:r w:rsidRPr="00C1468D">
          <w:rPr>
            <w:rFonts w:ascii="Arial" w:eastAsia="Times New Roman" w:hAnsi="Arial" w:cs="Arial"/>
            <w:b/>
            <w:bCs/>
            <w:color w:val="0B0080"/>
            <w:sz w:val="21"/>
            <w:szCs w:val="21"/>
            <w:lang w:eastAsia="es-MX"/>
          </w:rPr>
          <w:t>Conservación de medicamentos</w:t>
        </w:r>
      </w:hyperlink>
      <w:r w:rsidRPr="00C1468D">
        <w:rPr>
          <w:rFonts w:ascii="Arial" w:eastAsia="Times New Roman" w:hAnsi="Arial" w:cs="Arial"/>
          <w:color w:val="252525"/>
          <w:sz w:val="21"/>
          <w:szCs w:val="21"/>
          <w:lang w:eastAsia="es-MX"/>
        </w:rPr>
        <w:t>, técnica de preservación de los medicamentos para que estos puedan mantener su actividad farmacológica de la forma deseada.</w:t>
      </w:r>
    </w:p>
    <w:p w:rsidR="00C1468D" w:rsidRPr="00C1468D" w:rsidRDefault="00C1468D" w:rsidP="00C1468D">
      <w:pPr>
        <w:pBdr>
          <w:bottom w:val="single" w:sz="6" w:space="0" w:color="AAAAAA"/>
        </w:pBdr>
        <w:shd w:val="clear" w:color="auto" w:fill="FFFFFF"/>
        <w:spacing w:before="240" w:after="60" w:line="240" w:lineRule="auto"/>
        <w:outlineLvl w:val="1"/>
        <w:rPr>
          <w:rFonts w:ascii="Georgia" w:eastAsia="Times New Roman" w:hAnsi="Georgia" w:cs="Times New Roman"/>
          <w:color w:val="000000"/>
          <w:sz w:val="36"/>
          <w:szCs w:val="36"/>
          <w:lang w:eastAsia="es-MX"/>
        </w:rPr>
      </w:pPr>
      <w:r w:rsidRPr="00C1468D">
        <w:rPr>
          <w:rFonts w:ascii="Georgia" w:eastAsia="Times New Roman" w:hAnsi="Georgia" w:cs="Times New Roman"/>
          <w:color w:val="000000"/>
          <w:sz w:val="36"/>
          <w:szCs w:val="36"/>
          <w:lang w:eastAsia="es-MX"/>
        </w:rPr>
        <w:t>Ciencias sociales</w:t>
      </w:r>
    </w:p>
    <w:p w:rsidR="00C1468D" w:rsidRPr="00C1468D" w:rsidRDefault="00C1468D" w:rsidP="00C1468D">
      <w:pPr>
        <w:shd w:val="clear" w:color="auto" w:fill="FFFFFF"/>
        <w:spacing w:before="72" w:after="60" w:line="240" w:lineRule="auto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  <w:lang w:eastAsia="es-MX"/>
        </w:rPr>
      </w:pPr>
      <w:r w:rsidRPr="00C1468D">
        <w:rPr>
          <w:rFonts w:ascii="Arial" w:eastAsia="Times New Roman" w:hAnsi="Arial" w:cs="Arial"/>
          <w:b/>
          <w:bCs/>
          <w:color w:val="000000"/>
          <w:sz w:val="29"/>
          <w:szCs w:val="29"/>
          <w:lang w:eastAsia="es-MX"/>
        </w:rPr>
        <w:t>Derecho</w:t>
      </w:r>
    </w:p>
    <w:p w:rsidR="00C1468D" w:rsidRPr="00C1468D" w:rsidRDefault="00C1468D" w:rsidP="00C1468D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eastAsia="es-MX"/>
        </w:rPr>
      </w:pPr>
      <w:hyperlink r:id="rId14" w:tooltip="Custodia legal" w:history="1">
        <w:r w:rsidRPr="00C1468D">
          <w:rPr>
            <w:rFonts w:ascii="Arial" w:eastAsia="Times New Roman" w:hAnsi="Arial" w:cs="Arial"/>
            <w:b/>
            <w:bCs/>
            <w:color w:val="0B0080"/>
            <w:sz w:val="21"/>
            <w:szCs w:val="21"/>
            <w:lang w:eastAsia="es-MX"/>
          </w:rPr>
          <w:t>Custodia legal</w:t>
        </w:r>
      </w:hyperlink>
      <w:r w:rsidRPr="00C1468D">
        <w:rPr>
          <w:rFonts w:ascii="Arial" w:eastAsia="Times New Roman" w:hAnsi="Arial" w:cs="Arial"/>
          <w:color w:val="252525"/>
          <w:sz w:val="21"/>
          <w:szCs w:val="21"/>
          <w:lang w:eastAsia="es-MX"/>
        </w:rPr>
        <w:t> o guardia legal, situación jurídica que se da cuando un tribunal otorga, mediante una sentencia, la guardia y custodia de un menor de edad o de un incapacitado a una o a varias personas.</w:t>
      </w:r>
    </w:p>
    <w:p w:rsidR="00C1468D" w:rsidRPr="00C1468D" w:rsidRDefault="00C1468D" w:rsidP="00C1468D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eastAsia="es-MX"/>
        </w:rPr>
      </w:pPr>
      <w:hyperlink r:id="rId15" w:tooltip="Conservador (funcionario)" w:history="1">
        <w:r w:rsidRPr="00C1468D">
          <w:rPr>
            <w:rFonts w:ascii="Arial" w:eastAsia="Times New Roman" w:hAnsi="Arial" w:cs="Arial"/>
            <w:b/>
            <w:bCs/>
            <w:color w:val="0B0080"/>
            <w:sz w:val="21"/>
            <w:szCs w:val="21"/>
            <w:lang w:eastAsia="es-MX"/>
          </w:rPr>
          <w:t>Conservador</w:t>
        </w:r>
      </w:hyperlink>
      <w:r w:rsidRPr="00C1468D">
        <w:rPr>
          <w:rFonts w:ascii="Arial" w:eastAsia="Times New Roman" w:hAnsi="Arial" w:cs="Arial"/>
          <w:color w:val="252525"/>
          <w:sz w:val="21"/>
          <w:szCs w:val="21"/>
          <w:lang w:eastAsia="es-MX"/>
        </w:rPr>
        <w:t>, antiguo funcionario instituido para la conservación de ciertos derechos, privilegios o bienes.</w:t>
      </w:r>
    </w:p>
    <w:p w:rsidR="00C1468D" w:rsidRPr="00C1468D" w:rsidRDefault="00C1468D" w:rsidP="00C1468D">
      <w:pPr>
        <w:shd w:val="clear" w:color="auto" w:fill="FFFFFF"/>
        <w:spacing w:before="72" w:after="60" w:line="240" w:lineRule="auto"/>
        <w:outlineLvl w:val="2"/>
        <w:rPr>
          <w:rFonts w:ascii="Arial" w:eastAsia="Times New Roman" w:hAnsi="Arial" w:cs="Arial"/>
          <w:color w:val="252525"/>
          <w:sz w:val="21"/>
          <w:szCs w:val="21"/>
          <w:lang w:eastAsia="es-MX"/>
        </w:rPr>
      </w:pPr>
      <w:proofErr w:type="spellStart"/>
      <w:r w:rsidRPr="00C1468D">
        <w:rPr>
          <w:rFonts w:ascii="Arial" w:eastAsia="Times New Roman" w:hAnsi="Arial" w:cs="Arial"/>
          <w:b/>
          <w:bCs/>
          <w:color w:val="000000"/>
          <w:sz w:val="29"/>
          <w:szCs w:val="29"/>
          <w:lang w:eastAsia="es-MX"/>
        </w:rPr>
        <w:t>Política</w:t>
      </w:r>
      <w:hyperlink r:id="rId16" w:tooltip="Conservadurismo" w:history="1">
        <w:r w:rsidRPr="00C1468D">
          <w:rPr>
            <w:rFonts w:ascii="Arial" w:eastAsia="Times New Roman" w:hAnsi="Arial" w:cs="Arial"/>
            <w:b/>
            <w:bCs/>
            <w:color w:val="0B0080"/>
            <w:sz w:val="21"/>
            <w:szCs w:val="21"/>
            <w:lang w:eastAsia="es-MX"/>
          </w:rPr>
          <w:t>Conservadurismo</w:t>
        </w:r>
        <w:proofErr w:type="spellEnd"/>
      </w:hyperlink>
      <w:r w:rsidRPr="00C1468D">
        <w:rPr>
          <w:rFonts w:ascii="Arial" w:eastAsia="Times New Roman" w:hAnsi="Arial" w:cs="Arial"/>
          <w:color w:val="252525"/>
          <w:sz w:val="21"/>
          <w:szCs w:val="21"/>
          <w:lang w:eastAsia="es-MX"/>
        </w:rPr>
        <w:t>, conjunto de doctrinas, corrientes y opiniones políticas, generalmente de derecha, que favorecen tradiciones y que son adversas a los cambios radicales políticos, sociales o económicos.</w:t>
      </w:r>
    </w:p>
    <w:p w:rsidR="00C1468D" w:rsidRPr="00C1468D" w:rsidRDefault="00C1468D" w:rsidP="00C1468D">
      <w:pPr>
        <w:shd w:val="clear" w:color="auto" w:fill="FFFFFF"/>
        <w:spacing w:before="72" w:after="60" w:line="240" w:lineRule="auto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  <w:lang w:eastAsia="es-MX"/>
        </w:rPr>
      </w:pPr>
      <w:r w:rsidRPr="00C1468D">
        <w:rPr>
          <w:rFonts w:ascii="Arial" w:eastAsia="Times New Roman" w:hAnsi="Arial" w:cs="Arial"/>
          <w:b/>
          <w:bCs/>
          <w:color w:val="000000"/>
          <w:sz w:val="29"/>
          <w:szCs w:val="29"/>
          <w:lang w:eastAsia="es-MX"/>
        </w:rPr>
        <w:t>Arte</w:t>
      </w:r>
      <w:bookmarkStart w:id="0" w:name="_GoBack"/>
      <w:bookmarkEnd w:id="0"/>
    </w:p>
    <w:p w:rsidR="00C1468D" w:rsidRPr="00C1468D" w:rsidRDefault="00C1468D" w:rsidP="00C1468D">
      <w:pPr>
        <w:numPr>
          <w:ilvl w:val="0"/>
          <w:numId w:val="6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eastAsia="es-MX"/>
        </w:rPr>
      </w:pPr>
      <w:hyperlink r:id="rId17" w:tooltip="Conservación y restauración" w:history="1">
        <w:r w:rsidRPr="00C1468D">
          <w:rPr>
            <w:rFonts w:ascii="Arial" w:eastAsia="Times New Roman" w:hAnsi="Arial" w:cs="Arial"/>
            <w:b/>
            <w:bCs/>
            <w:color w:val="0B0080"/>
            <w:sz w:val="21"/>
            <w:szCs w:val="21"/>
            <w:lang w:eastAsia="es-MX"/>
          </w:rPr>
          <w:t xml:space="preserve">Conservación y </w:t>
        </w:r>
        <w:proofErr w:type="spellStart"/>
        <w:r w:rsidRPr="00C1468D">
          <w:rPr>
            <w:rFonts w:ascii="Arial" w:eastAsia="Times New Roman" w:hAnsi="Arial" w:cs="Arial"/>
            <w:b/>
            <w:bCs/>
            <w:color w:val="0B0080"/>
            <w:sz w:val="21"/>
            <w:szCs w:val="21"/>
            <w:lang w:eastAsia="es-MX"/>
          </w:rPr>
          <w:t>restauración</w:t>
        </w:r>
      </w:hyperlink>
      <w:r w:rsidRPr="00C1468D">
        <w:rPr>
          <w:rFonts w:ascii="Arial" w:eastAsia="Times New Roman" w:hAnsi="Arial" w:cs="Arial"/>
          <w:color w:val="252525"/>
          <w:sz w:val="21"/>
          <w:szCs w:val="21"/>
          <w:lang w:eastAsia="es-MX"/>
        </w:rPr>
        <w:t>,actividades</w:t>
      </w:r>
      <w:proofErr w:type="spellEnd"/>
      <w:r w:rsidRPr="00C1468D">
        <w:rPr>
          <w:rFonts w:ascii="Arial" w:eastAsia="Times New Roman" w:hAnsi="Arial" w:cs="Arial"/>
          <w:color w:val="252525"/>
          <w:sz w:val="21"/>
          <w:szCs w:val="21"/>
          <w:lang w:eastAsia="es-MX"/>
        </w:rPr>
        <w:t xml:space="preserve"> que involucran gestión, valoración, rescate, preservación, estudio, difusión, intervención en los materiales y/o el entorno, del patrimonio cultural con el fin de asegurar su permanencia e integridad.</w:t>
      </w:r>
      <w:hyperlink r:id="rId18" w:anchor="cite_note-1" w:history="1">
        <w:r w:rsidRPr="00C1468D">
          <w:rPr>
            <w:rFonts w:ascii="Arial" w:eastAsia="Times New Roman" w:hAnsi="Arial" w:cs="Arial"/>
            <w:color w:val="0B0080"/>
            <w:sz w:val="21"/>
            <w:szCs w:val="21"/>
            <w:vertAlign w:val="superscript"/>
            <w:lang w:eastAsia="es-MX"/>
          </w:rPr>
          <w:t>1</w:t>
        </w:r>
      </w:hyperlink>
    </w:p>
    <w:p w:rsidR="00C1468D" w:rsidRPr="00C1468D" w:rsidRDefault="00C1468D" w:rsidP="00C1468D">
      <w:pPr>
        <w:numPr>
          <w:ilvl w:val="0"/>
          <w:numId w:val="6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eastAsia="es-MX"/>
        </w:rPr>
      </w:pPr>
      <w:r w:rsidRPr="00C1468D">
        <w:rPr>
          <w:rFonts w:ascii="Arial" w:eastAsia="Times New Roman" w:hAnsi="Arial" w:cs="Arial"/>
          <w:color w:val="252525"/>
          <w:sz w:val="21"/>
          <w:szCs w:val="21"/>
          <w:lang w:eastAsia="es-MX"/>
        </w:rPr>
        <w:t>La restauración es la profesión encargada de realizar intervenciones directas sobre la materia a conservar.</w:t>
      </w:r>
    </w:p>
    <w:p w:rsidR="00C1468D" w:rsidRPr="00C1468D" w:rsidRDefault="00C1468D" w:rsidP="00C1468D">
      <w:pPr>
        <w:numPr>
          <w:ilvl w:val="0"/>
          <w:numId w:val="6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eastAsia="es-MX"/>
        </w:rPr>
      </w:pPr>
      <w:hyperlink r:id="rId19" w:tooltip="Conservación y restauración de películas" w:history="1">
        <w:r w:rsidRPr="00C1468D">
          <w:rPr>
            <w:rFonts w:ascii="Arial" w:eastAsia="Times New Roman" w:hAnsi="Arial" w:cs="Arial"/>
            <w:b/>
            <w:bCs/>
            <w:color w:val="0B0080"/>
            <w:sz w:val="21"/>
            <w:szCs w:val="21"/>
            <w:lang w:eastAsia="es-MX"/>
          </w:rPr>
          <w:t>Conservación y restauración de películas</w:t>
        </w:r>
      </w:hyperlink>
      <w:r w:rsidRPr="00C1468D">
        <w:rPr>
          <w:rFonts w:ascii="Arial" w:eastAsia="Times New Roman" w:hAnsi="Arial" w:cs="Arial"/>
          <w:color w:val="252525"/>
          <w:sz w:val="21"/>
          <w:szCs w:val="21"/>
          <w:lang w:eastAsia="es-MX"/>
        </w:rPr>
        <w:t>, rescate de películas de cine deterioradas y preservación de las imágenes que contienen.</w:t>
      </w:r>
    </w:p>
    <w:p w:rsidR="0057387B" w:rsidRDefault="00C1468D"/>
    <w:sectPr w:rsidR="0057387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256ED"/>
    <w:multiLevelType w:val="multilevel"/>
    <w:tmpl w:val="EFFC1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9F9737E"/>
    <w:multiLevelType w:val="multilevel"/>
    <w:tmpl w:val="ED30E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9B75E45"/>
    <w:multiLevelType w:val="multilevel"/>
    <w:tmpl w:val="90A48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D2866AA"/>
    <w:multiLevelType w:val="multilevel"/>
    <w:tmpl w:val="B3960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6123F7C"/>
    <w:multiLevelType w:val="multilevel"/>
    <w:tmpl w:val="95BCB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CFC1546"/>
    <w:multiLevelType w:val="multilevel"/>
    <w:tmpl w:val="A4FCD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0FD"/>
    <w:rsid w:val="005F10FD"/>
    <w:rsid w:val="00C1468D"/>
    <w:rsid w:val="00CA15D3"/>
    <w:rsid w:val="00F34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A6531D"/>
  <w15:chartTrackingRefBased/>
  <w15:docId w15:val="{BAEC0040-8198-46FD-BEE8-AE24D687F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C146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Ttulo3">
    <w:name w:val="heading 3"/>
    <w:basedOn w:val="Normal"/>
    <w:link w:val="Ttulo3Car"/>
    <w:uiPriority w:val="9"/>
    <w:qFormat/>
    <w:rsid w:val="00C146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F1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5F10FD"/>
  </w:style>
  <w:style w:type="character" w:styleId="Hipervnculo">
    <w:name w:val="Hyperlink"/>
    <w:basedOn w:val="Fuentedeprrafopredeter"/>
    <w:uiPriority w:val="99"/>
    <w:semiHidden/>
    <w:unhideWhenUsed/>
    <w:rsid w:val="005F10FD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C1468D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customStyle="1" w:styleId="Ttulo3Car">
    <w:name w:val="Título 3 Car"/>
    <w:basedOn w:val="Fuentedeprrafopredeter"/>
    <w:link w:val="Ttulo3"/>
    <w:uiPriority w:val="9"/>
    <w:rsid w:val="00C1468D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customStyle="1" w:styleId="mw-headline">
    <w:name w:val="mw-headline"/>
    <w:basedOn w:val="Fuentedeprrafopredeter"/>
    <w:rsid w:val="00C1468D"/>
  </w:style>
  <w:style w:type="character" w:customStyle="1" w:styleId="mw-editsection">
    <w:name w:val="mw-editsection"/>
    <w:basedOn w:val="Fuentedeprrafopredeter"/>
    <w:rsid w:val="00C1468D"/>
  </w:style>
  <w:style w:type="character" w:customStyle="1" w:styleId="mw-editsection-bracket">
    <w:name w:val="mw-editsection-bracket"/>
    <w:basedOn w:val="Fuentedeprrafopredeter"/>
    <w:rsid w:val="00C146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16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wikipedia.org/wiki/Conservaci%C3%B3n_del_suelo" TargetMode="External"/><Relationship Id="rId13" Type="http://schemas.openxmlformats.org/officeDocument/2006/relationships/hyperlink" Target="https://es.wikipedia.org/wiki/Conservaci%C3%B3n_de_medicamentos" TargetMode="External"/><Relationship Id="rId18" Type="http://schemas.openxmlformats.org/officeDocument/2006/relationships/hyperlink" Target="https://es.wikipedia.org/wiki/Conservaci%C3%B3n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es.wikipedia.org/wiki/Estado_de_conservaci%C3%B3n" TargetMode="External"/><Relationship Id="rId12" Type="http://schemas.openxmlformats.org/officeDocument/2006/relationships/hyperlink" Target="https://es.wikipedia.org/wiki/Secuencia_conservada" TargetMode="External"/><Relationship Id="rId17" Type="http://schemas.openxmlformats.org/officeDocument/2006/relationships/hyperlink" Target="https://es.wikipedia.org/wiki/Conservaci%C3%B3n_y_restauraci%C3%B3n" TargetMode="External"/><Relationship Id="rId2" Type="http://schemas.openxmlformats.org/officeDocument/2006/relationships/styles" Target="styles.xml"/><Relationship Id="rId16" Type="http://schemas.openxmlformats.org/officeDocument/2006/relationships/hyperlink" Target="https://es.wikipedia.org/wiki/Conservadurismo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es.wikipedia.org/wiki/Biolog%C3%ADa_de_la_conservaci%C3%B3n" TargetMode="External"/><Relationship Id="rId11" Type="http://schemas.openxmlformats.org/officeDocument/2006/relationships/hyperlink" Target="https://es.wikipedia.org/wiki/Nomen_conservandum" TargetMode="External"/><Relationship Id="rId5" Type="http://schemas.openxmlformats.org/officeDocument/2006/relationships/hyperlink" Target="https://es.wikipedia.org/wiki/Conservante" TargetMode="External"/><Relationship Id="rId15" Type="http://schemas.openxmlformats.org/officeDocument/2006/relationships/hyperlink" Target="https://es.wikipedia.org/wiki/Conservador_(funcionario)" TargetMode="External"/><Relationship Id="rId10" Type="http://schemas.openxmlformats.org/officeDocument/2006/relationships/hyperlink" Target="https://es.wikipedia.org/wiki/Movimiento_ecologista" TargetMode="External"/><Relationship Id="rId19" Type="http://schemas.openxmlformats.org/officeDocument/2006/relationships/hyperlink" Target="https://es.wikipedia.org/wiki/Conservaci%C3%B3n_y_restauraci%C3%B3n_de_pel%C3%ADcula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s.wikipedia.org/wiki/Conservaci%C3%B3n_ambiental" TargetMode="External"/><Relationship Id="rId14" Type="http://schemas.openxmlformats.org/officeDocument/2006/relationships/hyperlink" Target="https://es.wikipedia.org/wiki/Custodia_leg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656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Alumnos</dc:creator>
  <cp:keywords/>
  <dc:description/>
  <cp:lastModifiedBy>Alumnos</cp:lastModifiedBy>
  <cp:revision>2</cp:revision>
  <dcterms:created xsi:type="dcterms:W3CDTF">2016-10-21T14:55:00Z</dcterms:created>
  <dcterms:modified xsi:type="dcterms:W3CDTF">2016-10-21T14:55:00Z</dcterms:modified>
</cp:coreProperties>
</file>