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3A" w:rsidRPr="0008623A" w:rsidRDefault="0008623A" w:rsidP="0008623A">
      <w:pPr>
        <w:shd w:val="clear" w:color="auto" w:fill="A8F68D"/>
        <w:spacing w:before="180" w:after="0" w:line="240" w:lineRule="auto"/>
        <w:outlineLvl w:val="2"/>
        <w:rPr>
          <w:rFonts w:ascii="Georgia" w:eastAsia="Times New Roman" w:hAnsi="Georgia" w:cs="Times New Roman"/>
          <w:color w:val="0000FF"/>
          <w:sz w:val="36"/>
          <w:szCs w:val="36"/>
          <w:lang w:eastAsia="es-MX"/>
        </w:rPr>
      </w:pPr>
      <w:r w:rsidRPr="0008623A">
        <w:rPr>
          <w:rFonts w:ascii="Georgia" w:eastAsia="Times New Roman" w:hAnsi="Georgia" w:cs="Times New Roman"/>
          <w:color w:val="0000FF"/>
          <w:sz w:val="36"/>
          <w:szCs w:val="36"/>
          <w:lang w:eastAsia="es-MX"/>
        </w:rPr>
        <w:t>EVOLUCIÓN HISTORICA DE LA AUDITORÍA</w:t>
      </w:r>
    </w:p>
    <w:p w:rsidR="001B0795" w:rsidRDefault="001B0795"/>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r w:rsidRPr="0008623A">
        <w:rPr>
          <w:rFonts w:ascii="Arial" w:eastAsia="Times New Roman" w:hAnsi="Arial" w:cs="Arial"/>
          <w:color w:val="0000FF"/>
          <w:sz w:val="20"/>
          <w:szCs w:val="20"/>
          <w:lang w:eastAsia="es-MX"/>
        </w:rPr>
        <w:t>Las primeras manifestaciones de auditoría se ubican muy atrás en el tiempo, por lo que podemos señalar que es tan antigua como la propia historia de la humanidad.</w:t>
      </w: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r w:rsidRPr="0008623A">
        <w:rPr>
          <w:rFonts w:ascii="Arial" w:eastAsia="Times New Roman" w:hAnsi="Arial" w:cs="Arial"/>
          <w:color w:val="0000FF"/>
          <w:sz w:val="20"/>
          <w:szCs w:val="20"/>
          <w:lang w:eastAsia="es-MX"/>
        </w:rPr>
        <w:t>Esta actividad auditora como actividad de control de la actividad económica financiera de cualquier institución, surge en el momento mismo en que la propiedad de unos recursos financieros y la responsabilidad de asignar éstos a usos productivos, ya no están en manos de una misma y única persona, como ocurre en cualquier institución de cierto tamaño y complejidad. Fue entonces cuando, como consecuencia del desarrollo extraordinario de las sociedades anónimas como forma jurídica de empresa, surgió la necesidad de que la información contable facilitada a los accionistas y a los acreedores, respondiera realmente a la situación patrimonial y económica-financiera de la empresa.</w:t>
      </w: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r w:rsidRPr="0008623A">
        <w:rPr>
          <w:rFonts w:ascii="Arial" w:eastAsia="Times New Roman" w:hAnsi="Arial" w:cs="Arial"/>
          <w:color w:val="0000FF"/>
          <w:sz w:val="20"/>
          <w:szCs w:val="20"/>
          <w:lang w:eastAsia="es-MX"/>
        </w:rPr>
        <w:t>La auditoría como profesión fue reconocida en Gran Bretaña por la Ley de Sociedades en 1862, en la que se establecía la conveniencia de que las empresas llevaran un sistema contable y la necesidad de que efectuarán una revisión independiente de sus cuentas. La profesión del auditor se introdujo en los Estados Unidos de América hacia 1900 y años más tarde a América Latina.</w:t>
      </w: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r w:rsidRPr="0008623A">
        <w:rPr>
          <w:rFonts w:ascii="Arial" w:eastAsia="Times New Roman" w:hAnsi="Arial" w:cs="Arial"/>
          <w:color w:val="0000FF"/>
          <w:sz w:val="20"/>
          <w:szCs w:val="20"/>
          <w:lang w:eastAsia="es-MX"/>
        </w:rPr>
        <w:t>En esta época que la ubicamos en la segunda mitad del siglo XIX, los objetivos de la auditoría eran fundamentalmente dos: la detección y prevención de fraudes, y la detección y prevención de errores.</w:t>
      </w: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p>
    <w:p w:rsidR="0008623A" w:rsidRPr="0008623A" w:rsidRDefault="0008623A" w:rsidP="0008623A">
      <w:pPr>
        <w:shd w:val="clear" w:color="auto" w:fill="A8F68D"/>
        <w:spacing w:after="0" w:line="240" w:lineRule="auto"/>
        <w:jc w:val="both"/>
        <w:rPr>
          <w:rFonts w:ascii="Arial" w:eastAsia="Times New Roman" w:hAnsi="Arial" w:cs="Arial"/>
          <w:color w:val="0000FF"/>
          <w:sz w:val="20"/>
          <w:szCs w:val="20"/>
          <w:lang w:eastAsia="es-MX"/>
        </w:rPr>
      </w:pPr>
      <w:r w:rsidRPr="0008623A">
        <w:rPr>
          <w:rFonts w:ascii="Arial" w:eastAsia="Times New Roman" w:hAnsi="Arial" w:cs="Arial"/>
          <w:color w:val="0000FF"/>
          <w:sz w:val="20"/>
          <w:szCs w:val="20"/>
          <w:lang w:eastAsia="es-MX"/>
        </w:rPr>
        <w:t>Hasta inicios del siglo XX el trabajo de los auditores se concentraba principalmente en el balance que los empresarios tenían que presentar a sus banqueros en el momento que decidían solicitar un préstamo. Fue a partir de 1900 cuando la auditoría o contaduría pública como se le llamaba en los Estados Unidos de América se le asignó el objetivo de analizar la rectitud de los estados financieros. Después de esta fecha la función del auditor como detective fue quedando atrás y el objetivo principal del trabajo pasó a ser la determinación de la rectitud o razonabilidad con la que los estados financieros reflejan la situación patrimonial y financiera de la empresa, así como el resultado de las operaciones; tales actividades a cargo de la auditoría financiera que fue la pionera en este campo. Con el devenir del tiempo y en una época más reciente surge la auditoría operacional o de gestión; la auditoría gubernamental; y la auditoría administrativa. En los últimos tiempos surgen ya auditorías más específicas, como la auditoría social, la auditoría informática y auditoría ambiental</w:t>
      </w:r>
    </w:p>
    <w:p w:rsidR="0008623A" w:rsidRDefault="0008623A">
      <w:bookmarkStart w:id="0" w:name="_GoBack"/>
      <w:bookmarkEnd w:id="0"/>
    </w:p>
    <w:sectPr w:rsidR="00086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3A"/>
    <w:rsid w:val="0008623A"/>
    <w:rsid w:val="001B0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8623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623A"/>
    <w:rPr>
      <w:rFonts w:ascii="Times New Roman" w:eastAsia="Times New Roman" w:hAnsi="Times New Roman" w:cs="Times New Roman"/>
      <w:b/>
      <w:bCs/>
      <w:sz w:val="27"/>
      <w:szCs w:val="27"/>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8623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623A"/>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7074">
      <w:bodyDiv w:val="1"/>
      <w:marLeft w:val="0"/>
      <w:marRight w:val="0"/>
      <w:marTop w:val="0"/>
      <w:marBottom w:val="0"/>
      <w:divBdr>
        <w:top w:val="none" w:sz="0" w:space="0" w:color="auto"/>
        <w:left w:val="none" w:sz="0" w:space="0" w:color="auto"/>
        <w:bottom w:val="none" w:sz="0" w:space="0" w:color="auto"/>
        <w:right w:val="none" w:sz="0" w:space="0" w:color="auto"/>
      </w:divBdr>
    </w:div>
    <w:div w:id="16989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2016-10-21T03:38:00Z</dcterms:created>
  <dcterms:modified xsi:type="dcterms:W3CDTF">2016-10-21T03:38:00Z</dcterms:modified>
</cp:coreProperties>
</file>