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Heavy" w:hAnsi="FuturaBT-Heavy" w:cs="FuturaBT-Heavy"/>
          <w:b/>
          <w:color w:val="4F6228" w:themeColor="accent3" w:themeShade="80"/>
          <w:sz w:val="40"/>
          <w:szCs w:val="40"/>
        </w:rPr>
      </w:pPr>
      <w:r w:rsidRPr="00022606">
        <w:rPr>
          <w:rFonts w:ascii="FuturaBT-Heavy" w:hAnsi="FuturaBT-Heavy" w:cs="FuturaBT-Heavy"/>
          <w:b/>
          <w:color w:val="4F6228" w:themeColor="accent3" w:themeShade="80"/>
          <w:sz w:val="40"/>
          <w:szCs w:val="40"/>
        </w:rPr>
        <w:t>Implementación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La fase de implementación puede referirse a una implementación del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proofErr w:type="gramStart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prototipo</w:t>
      </w:r>
      <w:proofErr w:type="gramEnd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, una implementación piloto o una implementación total del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proofErr w:type="gramStart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proyecto</w:t>
      </w:r>
      <w:proofErr w:type="gramEnd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 xml:space="preserve"> didáctico. Incluye: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• publicar materiales,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• formar a profesores,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• implementar el apoyo a alumnos y profesores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Si el proyecto está basado en software, debería incluir: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 xml:space="preserve">• </w:t>
      </w:r>
      <w:proofErr w:type="gramStart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mantenimiento</w:t>
      </w:r>
      <w:proofErr w:type="gramEnd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,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 xml:space="preserve">• </w:t>
      </w:r>
      <w:proofErr w:type="gramStart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administración</w:t>
      </w:r>
      <w:proofErr w:type="gramEnd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 xml:space="preserve"> de sistemas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 xml:space="preserve">• </w:t>
      </w:r>
      <w:proofErr w:type="gramStart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revisión</w:t>
      </w:r>
      <w:proofErr w:type="gramEnd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 xml:space="preserve"> de contenidos</w:t>
      </w:r>
    </w:p>
    <w:p w:rsidR="00022606" w:rsidRPr="00022606" w:rsidRDefault="00022606" w:rsidP="00022606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4F6228" w:themeColor="accent3" w:themeShade="80"/>
          <w:sz w:val="21"/>
          <w:szCs w:val="21"/>
        </w:rPr>
      </w:pPr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 xml:space="preserve">• </w:t>
      </w:r>
      <w:proofErr w:type="gramStart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ciclos</w:t>
      </w:r>
      <w:proofErr w:type="gramEnd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 xml:space="preserve"> de revisión</w:t>
      </w:r>
    </w:p>
    <w:p w:rsidR="00E002DF" w:rsidRPr="00022606" w:rsidRDefault="00022606" w:rsidP="00022606">
      <w:pPr>
        <w:spacing w:line="360" w:lineRule="auto"/>
        <w:jc w:val="both"/>
        <w:rPr>
          <w:color w:val="4F6228" w:themeColor="accent3" w:themeShade="80"/>
        </w:rPr>
      </w:pPr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 xml:space="preserve">• </w:t>
      </w:r>
      <w:proofErr w:type="gramStart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>apoyo</w:t>
      </w:r>
      <w:proofErr w:type="gramEnd"/>
      <w:r w:rsidRPr="00022606">
        <w:rPr>
          <w:rFonts w:ascii="FuturaBT-Book" w:hAnsi="FuturaBT-Book" w:cs="FuturaBT-Book"/>
          <w:color w:val="4F6228" w:themeColor="accent3" w:themeShade="80"/>
          <w:sz w:val="21"/>
          <w:szCs w:val="21"/>
        </w:rPr>
        <w:t xml:space="preserve"> técnico para profesores y alumnos</w:t>
      </w:r>
    </w:p>
    <w:sectPr w:rsidR="00E002DF" w:rsidRPr="00022606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BT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2606"/>
    <w:rsid w:val="00022606"/>
    <w:rsid w:val="00215FEE"/>
    <w:rsid w:val="00617C43"/>
    <w:rsid w:val="00797E3B"/>
    <w:rsid w:val="00B14BB9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2016-10-26T03:35:00Z</dcterms:created>
  <dcterms:modified xsi:type="dcterms:W3CDTF">2016-10-26T03:36:00Z</dcterms:modified>
</cp:coreProperties>
</file>