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F" w:rsidRPr="00C10072" w:rsidRDefault="00C451A2">
      <w:pPr>
        <w:rPr>
          <w:rFonts w:ascii="Calibri,Bold" w:hAnsi="Calibri,Bold" w:cs="Calibri,Bold"/>
          <w:b/>
          <w:bCs/>
          <w:sz w:val="28"/>
          <w:szCs w:val="28"/>
        </w:rPr>
      </w:pPr>
      <w:r w:rsidRPr="00C10072">
        <w:rPr>
          <w:rFonts w:ascii="Calibri,Bold" w:hAnsi="Calibri,Bold" w:cs="Calibri,Bold"/>
          <w:b/>
          <w:bCs/>
          <w:sz w:val="28"/>
          <w:szCs w:val="28"/>
        </w:rPr>
        <w:t>Modelo ADDIE</w:t>
      </w:r>
    </w:p>
    <w:p w:rsidR="00C10072" w:rsidRPr="00C10072" w:rsidRDefault="00C10072">
      <w:pPr>
        <w:rPr>
          <w:rFonts w:ascii="Calibri,Bold" w:hAnsi="Calibri,Bold" w:cs="Calibri,Bold"/>
          <w:b/>
          <w:bCs/>
          <w:sz w:val="28"/>
          <w:szCs w:val="28"/>
        </w:rPr>
      </w:pPr>
    </w:p>
    <w:p w:rsidR="00C10072" w:rsidRPr="00C10072" w:rsidRDefault="00C10072" w:rsidP="00C1007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C10072">
        <w:rPr>
          <w:rFonts w:ascii="Calibri" w:hAnsi="Calibri" w:cs="Calibri"/>
          <w:sz w:val="28"/>
          <w:szCs w:val="28"/>
        </w:rPr>
        <w:t xml:space="preserve">El modelo ADDIE es un proceso de diseño </w:t>
      </w:r>
      <w:proofErr w:type="spellStart"/>
      <w:r w:rsidRPr="00C10072">
        <w:rPr>
          <w:rFonts w:ascii="Calibri" w:hAnsi="Calibri" w:cs="Calibri"/>
          <w:sz w:val="28"/>
          <w:szCs w:val="28"/>
        </w:rPr>
        <w:t>Instruccional</w:t>
      </w:r>
      <w:proofErr w:type="spellEnd"/>
      <w:r w:rsidRPr="00C10072">
        <w:rPr>
          <w:rFonts w:ascii="Calibri" w:hAnsi="Calibri" w:cs="Calibri"/>
          <w:sz w:val="28"/>
          <w:szCs w:val="28"/>
        </w:rPr>
        <w:t xml:space="preserve"> interactivo, en donde los</w:t>
      </w:r>
      <w:r>
        <w:rPr>
          <w:rFonts w:ascii="Calibri" w:hAnsi="Calibri" w:cs="Calibri"/>
          <w:sz w:val="28"/>
          <w:szCs w:val="28"/>
        </w:rPr>
        <w:t xml:space="preserve"> </w:t>
      </w:r>
      <w:r w:rsidRPr="00C10072">
        <w:rPr>
          <w:rFonts w:ascii="Calibri" w:hAnsi="Calibri" w:cs="Calibri"/>
          <w:sz w:val="28"/>
          <w:szCs w:val="28"/>
        </w:rPr>
        <w:t>resultados de la evaluación formativa de cada fase pueden conducir al diseñador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10072">
        <w:rPr>
          <w:rFonts w:ascii="Calibri" w:hAnsi="Calibri" w:cs="Calibri"/>
          <w:sz w:val="28"/>
          <w:szCs w:val="28"/>
        </w:rPr>
        <w:t>instruccional</w:t>
      </w:r>
      <w:proofErr w:type="spellEnd"/>
      <w:r w:rsidRPr="00C10072">
        <w:rPr>
          <w:rFonts w:ascii="Calibri" w:hAnsi="Calibri" w:cs="Calibri"/>
          <w:sz w:val="28"/>
          <w:szCs w:val="28"/>
        </w:rPr>
        <w:t xml:space="preserve"> de regreso a cualquiera de las fases previas. El producto final de una fase</w:t>
      </w:r>
      <w:r>
        <w:rPr>
          <w:rFonts w:ascii="Calibri" w:hAnsi="Calibri" w:cs="Calibri"/>
          <w:sz w:val="28"/>
          <w:szCs w:val="28"/>
        </w:rPr>
        <w:t xml:space="preserve"> </w:t>
      </w:r>
      <w:r w:rsidRPr="00C10072">
        <w:rPr>
          <w:rFonts w:ascii="Calibri" w:hAnsi="Calibri" w:cs="Calibri"/>
          <w:sz w:val="28"/>
          <w:szCs w:val="28"/>
        </w:rPr>
        <w:t>es el producto de inicio de la siguiente fase. ADDIE es el modelo básico de DI, pues</w:t>
      </w:r>
      <w:r>
        <w:rPr>
          <w:rFonts w:ascii="Calibri" w:hAnsi="Calibri" w:cs="Calibri"/>
          <w:sz w:val="28"/>
          <w:szCs w:val="28"/>
        </w:rPr>
        <w:t xml:space="preserve"> </w:t>
      </w:r>
      <w:r w:rsidRPr="00C10072">
        <w:rPr>
          <w:rFonts w:ascii="Calibri" w:hAnsi="Calibri" w:cs="Calibri"/>
          <w:sz w:val="28"/>
          <w:szCs w:val="28"/>
        </w:rPr>
        <w:t>contiene las fases esenciales del mismo.</w:t>
      </w:r>
    </w:p>
    <w:p w:rsidR="00C10072" w:rsidRPr="00C10072" w:rsidRDefault="00C10072" w:rsidP="00C10072">
      <w:pPr>
        <w:rPr>
          <w:rFonts w:ascii="Calibri" w:hAnsi="Calibri" w:cs="Calibri"/>
          <w:sz w:val="28"/>
          <w:szCs w:val="28"/>
        </w:rPr>
      </w:pPr>
    </w:p>
    <w:p w:rsidR="00C10072" w:rsidRPr="00C10072" w:rsidRDefault="00C10072" w:rsidP="00C10072">
      <w:pPr>
        <w:rPr>
          <w:sz w:val="28"/>
          <w:szCs w:val="28"/>
        </w:rPr>
      </w:pPr>
      <w:r w:rsidRPr="00C10072">
        <w:rPr>
          <w:noProof/>
          <w:sz w:val="28"/>
          <w:szCs w:val="28"/>
          <w:lang w:eastAsia="es-ES"/>
        </w:rPr>
        <w:drawing>
          <wp:inline distT="0" distB="0" distL="0" distR="0">
            <wp:extent cx="5324475" cy="173355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72" w:rsidRPr="00C10072" w:rsidRDefault="00C10072" w:rsidP="00C10072">
      <w:pPr>
        <w:rPr>
          <w:sz w:val="28"/>
          <w:szCs w:val="28"/>
        </w:rPr>
      </w:pPr>
    </w:p>
    <w:p w:rsidR="00C10072" w:rsidRPr="00C10072" w:rsidRDefault="00C10072" w:rsidP="00C1007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C10072">
        <w:rPr>
          <w:rFonts w:ascii="Calibri" w:hAnsi="Calibri" w:cs="Calibri"/>
          <w:sz w:val="28"/>
          <w:szCs w:val="28"/>
        </w:rPr>
        <w:t>ADDIE es el acrónimo del modelo, atendiendo a sus fases:</w:t>
      </w:r>
    </w:p>
    <w:p w:rsidR="00C10072" w:rsidRPr="00C10072" w:rsidRDefault="00C10072" w:rsidP="00C1007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C10072">
        <w:rPr>
          <w:rFonts w:ascii="Wingdings" w:hAnsi="Wingdings" w:cs="Wingdings"/>
          <w:sz w:val="28"/>
          <w:szCs w:val="28"/>
        </w:rPr>
        <w:t></w:t>
      </w:r>
      <w:r w:rsidRPr="00C10072">
        <w:rPr>
          <w:rFonts w:ascii="Wingdings" w:hAnsi="Wingdings" w:cs="Wingdings"/>
          <w:sz w:val="28"/>
          <w:szCs w:val="28"/>
        </w:rPr>
        <w:t></w:t>
      </w:r>
      <w:r w:rsidRPr="00C10072">
        <w:rPr>
          <w:rFonts w:ascii="Calibri,Bold" w:hAnsi="Calibri,Bold" w:cs="Calibri,Bold"/>
          <w:b/>
          <w:bCs/>
          <w:sz w:val="28"/>
          <w:szCs w:val="28"/>
        </w:rPr>
        <w:t>A</w:t>
      </w:r>
      <w:r w:rsidRPr="00C10072">
        <w:rPr>
          <w:rFonts w:ascii="Calibri" w:hAnsi="Calibri" w:cs="Calibri"/>
          <w:sz w:val="28"/>
          <w:szCs w:val="28"/>
        </w:rPr>
        <w:t>nálisis. El paso inicial es analizar el alumnado, el contenido y el entorno cuyo resultado será la descripción de una situación y sus necesidades formativas.</w:t>
      </w:r>
    </w:p>
    <w:p w:rsidR="00C10072" w:rsidRPr="00C10072" w:rsidRDefault="00C10072" w:rsidP="00C1007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C10072">
        <w:rPr>
          <w:rFonts w:ascii="Wingdings" w:hAnsi="Wingdings" w:cs="Wingdings"/>
          <w:sz w:val="28"/>
          <w:szCs w:val="28"/>
        </w:rPr>
        <w:t></w:t>
      </w:r>
      <w:r w:rsidRPr="00C10072">
        <w:rPr>
          <w:rFonts w:ascii="Wingdings" w:hAnsi="Wingdings" w:cs="Wingdings"/>
          <w:sz w:val="28"/>
          <w:szCs w:val="28"/>
        </w:rPr>
        <w:t></w:t>
      </w:r>
      <w:r w:rsidRPr="00C10072">
        <w:rPr>
          <w:rFonts w:ascii="Calibri,Bold" w:hAnsi="Calibri,Bold" w:cs="Calibri,Bold"/>
          <w:b/>
          <w:bCs/>
          <w:sz w:val="28"/>
          <w:szCs w:val="28"/>
        </w:rPr>
        <w:t>D</w:t>
      </w:r>
      <w:r w:rsidRPr="00C10072">
        <w:rPr>
          <w:rFonts w:ascii="Calibri" w:hAnsi="Calibri" w:cs="Calibri"/>
          <w:sz w:val="28"/>
          <w:szCs w:val="28"/>
        </w:rPr>
        <w:t>iseño. Se desarrolla un programa del curso deteniéndose  especialmente en el enfoque pedagógico y en el modo de secuenciar y organizar el contenido.</w:t>
      </w:r>
    </w:p>
    <w:p w:rsidR="00C10072" w:rsidRPr="00C10072" w:rsidRDefault="00C10072" w:rsidP="00C1007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C10072">
        <w:rPr>
          <w:rFonts w:ascii="Wingdings" w:hAnsi="Wingdings" w:cs="Wingdings"/>
          <w:sz w:val="28"/>
          <w:szCs w:val="28"/>
        </w:rPr>
        <w:t></w:t>
      </w:r>
      <w:r w:rsidRPr="00C10072">
        <w:rPr>
          <w:rFonts w:ascii="Wingdings" w:hAnsi="Wingdings" w:cs="Wingdings"/>
          <w:sz w:val="28"/>
          <w:szCs w:val="28"/>
        </w:rPr>
        <w:t></w:t>
      </w:r>
      <w:r w:rsidRPr="00C10072">
        <w:rPr>
          <w:rFonts w:ascii="Calibri,Bold" w:hAnsi="Calibri,Bold" w:cs="Calibri,Bold"/>
          <w:b/>
          <w:bCs/>
          <w:sz w:val="28"/>
          <w:szCs w:val="28"/>
        </w:rPr>
        <w:t>D</w:t>
      </w:r>
      <w:r w:rsidRPr="00C10072">
        <w:rPr>
          <w:rFonts w:ascii="Calibri" w:hAnsi="Calibri" w:cs="Calibri"/>
          <w:sz w:val="28"/>
          <w:szCs w:val="28"/>
        </w:rPr>
        <w:t>esarrollo. La creación real (producción) de los contenidos y materiales de aprendizaje basados en la fase de diseño.</w:t>
      </w:r>
    </w:p>
    <w:p w:rsidR="00C10072" w:rsidRPr="00C10072" w:rsidRDefault="00C10072" w:rsidP="00C1007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C10072">
        <w:rPr>
          <w:rFonts w:ascii="Wingdings" w:hAnsi="Wingdings" w:cs="Wingdings"/>
          <w:sz w:val="28"/>
          <w:szCs w:val="28"/>
        </w:rPr>
        <w:t></w:t>
      </w:r>
      <w:r w:rsidRPr="00C10072">
        <w:rPr>
          <w:rFonts w:ascii="Wingdings" w:hAnsi="Wingdings" w:cs="Wingdings"/>
          <w:sz w:val="28"/>
          <w:szCs w:val="28"/>
        </w:rPr>
        <w:t></w:t>
      </w:r>
      <w:r w:rsidRPr="00C10072">
        <w:rPr>
          <w:rFonts w:ascii="Calibri,Bold" w:hAnsi="Calibri,Bold" w:cs="Calibri,Bold"/>
          <w:b/>
          <w:bCs/>
          <w:sz w:val="28"/>
          <w:szCs w:val="28"/>
        </w:rPr>
        <w:t>I</w:t>
      </w:r>
      <w:r w:rsidRPr="00C10072">
        <w:rPr>
          <w:rFonts w:ascii="Calibri" w:hAnsi="Calibri" w:cs="Calibri"/>
          <w:sz w:val="28"/>
          <w:szCs w:val="28"/>
        </w:rPr>
        <w:t>mplementación. Ejecución y puesta en práctica de la acción formativa con la participación de los alumnos.</w:t>
      </w:r>
    </w:p>
    <w:p w:rsidR="00C10072" w:rsidRPr="00C10072" w:rsidRDefault="00C10072" w:rsidP="00C10072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C10072">
        <w:rPr>
          <w:rFonts w:ascii="Wingdings" w:hAnsi="Wingdings" w:cs="Wingdings"/>
          <w:sz w:val="28"/>
          <w:szCs w:val="28"/>
        </w:rPr>
        <w:t></w:t>
      </w:r>
      <w:r w:rsidRPr="00C10072">
        <w:rPr>
          <w:rFonts w:ascii="Wingdings" w:hAnsi="Wingdings" w:cs="Wingdings"/>
          <w:sz w:val="28"/>
          <w:szCs w:val="28"/>
        </w:rPr>
        <w:t></w:t>
      </w:r>
      <w:r w:rsidRPr="00C10072">
        <w:rPr>
          <w:rFonts w:ascii="Calibri,Bold" w:hAnsi="Calibri,Bold" w:cs="Calibri,Bold"/>
          <w:b/>
          <w:bCs/>
          <w:sz w:val="28"/>
          <w:szCs w:val="28"/>
        </w:rPr>
        <w:t>E</w:t>
      </w:r>
      <w:r w:rsidRPr="00C10072">
        <w:rPr>
          <w:rFonts w:ascii="Calibri" w:hAnsi="Calibri" w:cs="Calibri"/>
          <w:sz w:val="28"/>
          <w:szCs w:val="28"/>
        </w:rPr>
        <w:t xml:space="preserve">valuación. Esta fase consiste en llevar a cabo la evaluación formativa de cada una de las etapas del proceso ADDIE y la evaluación </w:t>
      </w:r>
      <w:proofErr w:type="spellStart"/>
      <w:r w:rsidRPr="00C10072">
        <w:rPr>
          <w:rFonts w:ascii="Calibri" w:hAnsi="Calibri" w:cs="Calibri"/>
          <w:sz w:val="28"/>
          <w:szCs w:val="28"/>
        </w:rPr>
        <w:t>sumativa</w:t>
      </w:r>
      <w:proofErr w:type="spellEnd"/>
      <w:r w:rsidRPr="00C10072">
        <w:rPr>
          <w:rFonts w:ascii="Calibri" w:hAnsi="Calibri" w:cs="Calibri"/>
          <w:sz w:val="28"/>
          <w:szCs w:val="28"/>
        </w:rPr>
        <w:t xml:space="preserve"> a través de pruebas específicas para analizar los resultados de la acción formativa.</w:t>
      </w:r>
    </w:p>
    <w:sectPr w:rsidR="00C10072" w:rsidRPr="00C10072" w:rsidSect="00C1007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7E26"/>
    <w:rsid w:val="00215FEE"/>
    <w:rsid w:val="002C7E26"/>
    <w:rsid w:val="005F01F6"/>
    <w:rsid w:val="00797E3B"/>
    <w:rsid w:val="00B14BB9"/>
    <w:rsid w:val="00C10072"/>
    <w:rsid w:val="00C451A2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2</cp:revision>
  <dcterms:created xsi:type="dcterms:W3CDTF">2016-10-24T01:11:00Z</dcterms:created>
  <dcterms:modified xsi:type="dcterms:W3CDTF">2016-10-24T01:55:00Z</dcterms:modified>
</cp:coreProperties>
</file>