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C5" w:rsidRPr="00290FE3" w:rsidRDefault="007E21C5" w:rsidP="007E21C5">
      <w:pPr>
        <w:pStyle w:val="Ttulo2"/>
        <w:ind w:left="-426" w:firstLine="0"/>
      </w:pPr>
      <w:r>
        <w:t>Pregunta Específica.</w:t>
      </w:r>
    </w:p>
    <w:p w:rsidR="00056F81" w:rsidRPr="00324C5A" w:rsidRDefault="007E21C5" w:rsidP="00324C5A">
      <w:pPr>
        <w:spacing w:after="0" w:line="480" w:lineRule="auto"/>
        <w:rPr>
          <w:lang w:val="es-ES_tradnl" w:eastAsia="es-ES"/>
        </w:rPr>
      </w:pPr>
      <w:r w:rsidRPr="009A7E56">
        <w:rPr>
          <w:lang w:val="es-ES_tradnl" w:eastAsia="es-ES"/>
        </w:rPr>
        <w:t>“Las preguntas específicas están orientadas a interrogar sobre aspectos concretos del</w:t>
      </w:r>
      <w:r w:rsidR="00324C5A">
        <w:rPr>
          <w:lang w:val="es-ES_tradnl" w:eastAsia="es-ES"/>
        </w:rPr>
        <w:t xml:space="preserve"> p</w:t>
      </w:r>
      <w:r w:rsidRPr="009A7E56">
        <w:rPr>
          <w:lang w:val="es-ES_tradnl" w:eastAsia="es-ES"/>
        </w:rPr>
        <w:t>roblema y no al prob</w:t>
      </w:r>
      <w:bookmarkStart w:id="0" w:name="_GoBack"/>
      <w:bookmarkEnd w:id="0"/>
      <w:r w:rsidRPr="009A7E56">
        <w:rPr>
          <w:lang w:val="es-ES_tradnl" w:eastAsia="es-ES"/>
        </w:rPr>
        <w:t xml:space="preserve">lema en su totalidad, pero que en su conjunto conforman la totalidad (las preguntas específicas son </w:t>
      </w:r>
      <w:proofErr w:type="spellStart"/>
      <w:r w:rsidRPr="009A7E56">
        <w:rPr>
          <w:lang w:val="es-ES_tradnl" w:eastAsia="es-ES"/>
        </w:rPr>
        <w:t>subpreguntas</w:t>
      </w:r>
      <w:proofErr w:type="spellEnd"/>
      <w:r w:rsidRPr="009A7E56">
        <w:rPr>
          <w:lang w:val="es-ES_tradnl" w:eastAsia="es-ES"/>
        </w:rPr>
        <w:t xml:space="preserve"> de la pregunta general)” (Bernal, 2006, p. 89).</w:t>
      </w:r>
      <w:r>
        <w:t xml:space="preserve"> </w:t>
      </w:r>
    </w:p>
    <w:sectPr w:rsidR="00056F81" w:rsidRPr="00324C5A" w:rsidSect="00324C5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C5"/>
    <w:rsid w:val="00056F81"/>
    <w:rsid w:val="000B53F0"/>
    <w:rsid w:val="00324C5A"/>
    <w:rsid w:val="003E1F6F"/>
    <w:rsid w:val="007E21C5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7292-01D5-4790-B2FD-9CF73548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C5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7E21C5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E21C5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2017-02-28T13:52:00Z</dcterms:created>
  <dcterms:modified xsi:type="dcterms:W3CDTF">2017-03-02T13:46:00Z</dcterms:modified>
</cp:coreProperties>
</file>