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C3" w:rsidRDefault="00696CC3">
      <w:pPr>
        <w:rPr>
          <w:rFonts w:ascii="Trebuchet MS" w:hAnsi="Trebuchet MS"/>
          <w:color w:val="000000"/>
          <w:shd w:val="clear" w:color="auto" w:fill="FFFFFF"/>
        </w:rPr>
      </w:pPr>
      <w:r>
        <w:rPr>
          <w:rFonts w:ascii="Trebuchet MS" w:hAnsi="Trebuchet MS"/>
          <w:color w:val="000000"/>
          <w:shd w:val="clear" w:color="auto" w:fill="FFFFFF"/>
        </w:rPr>
        <w:t xml:space="preserve">DUITAMA </w:t>
      </w:r>
    </w:p>
    <w:p w:rsidR="009F52B5" w:rsidRDefault="00696CC3">
      <w:r>
        <w:rPr>
          <w:rFonts w:ascii="Trebuchet MS" w:hAnsi="Trebuchet MS"/>
          <w:color w:val="000000"/>
          <w:shd w:val="clear" w:color="auto" w:fill="FFFFFF"/>
        </w:rPr>
        <w:t>Duitama se ubica en sobre las estribaciones de la cordillera Oriental, dentro de sus principales puntos orográficos se destaca los páramos de Pan de Azúcar y el páramo de La Rusia con alturas que superan los 3800 m.s.n.m., igualmente se destaca la Cuchilla de Laguna Seca (sector donde se ubican las antenas de radio), el Morro de la Rusia (donde se ubica las torres y antenas de transmisión), Cerro de Pan de Azúcar, Morro de La Cruz, Morro de Peña Blanca, cuchilla de Peña Negra (donde se ubica la Base Militar).</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En el área urbana se identifican los cerros tutelares de la Milagrosa, La Tolosa y San José (La Alacranera), cerro las lajas y cerros perimetrales como el cerro Las Cruces y el cerro Cargua.</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En la Jurisdicción del Municipio de Duitama, se localiza un área de ecosistema páramos conformados por el de Pan de Azúcar y la Rusia. Este ecosistema de páramo del Sistema montañoso de Los Andes, da origen a una excepcional estrella hidrográfica, alimentando los Ríos que bañan regiones correspondientes a los departamentos de Boyacá y Santander.</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Los principales ríos y quebradas del Municipio son:</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 xml:space="preserve">Río Chicamocha que sirve de limite municipal del costado sur, Río Surba que sirve de </w:t>
      </w:r>
      <w:r>
        <w:rPr>
          <w:rFonts w:ascii="Trebuchet MS" w:hAnsi="Trebuchet MS"/>
          <w:color w:val="000000"/>
          <w:shd w:val="clear" w:color="auto" w:fill="FFFFFF"/>
        </w:rPr>
        <w:t>límite</w:t>
      </w:r>
      <w:r>
        <w:rPr>
          <w:rFonts w:ascii="Trebuchet MS" w:hAnsi="Trebuchet MS"/>
          <w:color w:val="000000"/>
          <w:shd w:val="clear" w:color="auto" w:fill="FFFFFF"/>
        </w:rPr>
        <w:t xml:space="preserve"> del costado occidental del municipio junto con la quebrada la zarza, Río Chiticuy</w:t>
      </w:r>
      <w:bookmarkStart w:id="0" w:name="_GoBack"/>
      <w:bookmarkEnd w:id="0"/>
      <w:r>
        <w:rPr>
          <w:rFonts w:ascii="Trebuchet MS" w:hAnsi="Trebuchet MS"/>
          <w:color w:val="000000"/>
          <w:shd w:val="clear" w:color="auto" w:fill="FFFFFF"/>
        </w:rPr>
        <w:t>, Río La Rusia, Río Chontal o Huertas y Río Chontales o Guacha.</w:t>
      </w:r>
    </w:p>
    <w:sectPr w:rsidR="009F52B5" w:rsidSect="00C25DB9">
      <w:pgSz w:w="12240" w:h="15840" w:code="1"/>
      <w:pgMar w:top="1440" w:right="1440" w:bottom="1440" w:left="1440"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C3"/>
    <w:rsid w:val="0015344A"/>
    <w:rsid w:val="00515476"/>
    <w:rsid w:val="00696CC3"/>
    <w:rsid w:val="009F52B5"/>
    <w:rsid w:val="00C25D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2240-CEDB-4105-940C-281ED9D2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ind w:right="-13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2017-05-25T00:33:00Z</dcterms:created>
  <dcterms:modified xsi:type="dcterms:W3CDTF">2017-05-25T00:34:00Z</dcterms:modified>
</cp:coreProperties>
</file>