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516"/>
        <w:tblW w:w="9776" w:type="dxa"/>
        <w:tblLook w:val="04A0" w:firstRow="1" w:lastRow="0" w:firstColumn="1" w:lastColumn="0" w:noHBand="0" w:noVBand="1"/>
      </w:tblPr>
      <w:tblGrid>
        <w:gridCol w:w="2547"/>
        <w:gridCol w:w="2304"/>
        <w:gridCol w:w="2515"/>
        <w:gridCol w:w="2410"/>
      </w:tblGrid>
      <w:tr w:rsidR="00F76271" w:rsidRPr="00F76271" w:rsidTr="009F6780">
        <w:tc>
          <w:tcPr>
            <w:tcW w:w="4851" w:type="dxa"/>
            <w:gridSpan w:val="2"/>
          </w:tcPr>
          <w:p w:rsidR="00F76271" w:rsidRPr="00F76271" w:rsidRDefault="00F76271" w:rsidP="009F6780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F76271">
              <w:rPr>
                <w:rFonts w:ascii="Arial" w:hAnsi="Arial" w:cs="Arial"/>
                <w:b/>
                <w:sz w:val="20"/>
              </w:rPr>
              <w:t>CARRERA:</w:t>
            </w:r>
            <w:r w:rsidRPr="00F76271">
              <w:rPr>
                <w:rFonts w:ascii="Arial" w:hAnsi="Arial" w:cs="Arial"/>
                <w:sz w:val="20"/>
              </w:rPr>
              <w:t xml:space="preserve"> Ciencias Forestales y del Ambiente</w:t>
            </w:r>
          </w:p>
        </w:tc>
        <w:tc>
          <w:tcPr>
            <w:tcW w:w="4925" w:type="dxa"/>
            <w:gridSpan w:val="2"/>
          </w:tcPr>
          <w:p w:rsidR="00F76271" w:rsidRPr="00F76271" w:rsidRDefault="00F76271" w:rsidP="009F6780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F76271">
              <w:rPr>
                <w:rFonts w:ascii="Arial" w:hAnsi="Arial" w:cs="Arial"/>
                <w:b/>
                <w:sz w:val="20"/>
              </w:rPr>
              <w:t>CURSO</w:t>
            </w:r>
            <w:r w:rsidRPr="00F76271">
              <w:rPr>
                <w:rFonts w:ascii="Arial" w:hAnsi="Arial" w:cs="Arial"/>
                <w:sz w:val="20"/>
              </w:rPr>
              <w:t>: Diseños Experimentales</w:t>
            </w:r>
          </w:p>
        </w:tc>
      </w:tr>
      <w:tr w:rsidR="00F76271" w:rsidRPr="00F76271" w:rsidTr="009F6780">
        <w:tc>
          <w:tcPr>
            <w:tcW w:w="4851" w:type="dxa"/>
            <w:gridSpan w:val="2"/>
          </w:tcPr>
          <w:p w:rsidR="00F76271" w:rsidRPr="00F76271" w:rsidRDefault="00F76271" w:rsidP="009F6780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F76271">
              <w:rPr>
                <w:rFonts w:ascii="Arial" w:hAnsi="Arial" w:cs="Arial"/>
                <w:sz w:val="20"/>
              </w:rPr>
              <w:t>Del sílabo original</w:t>
            </w:r>
          </w:p>
        </w:tc>
        <w:tc>
          <w:tcPr>
            <w:tcW w:w="4925" w:type="dxa"/>
            <w:gridSpan w:val="2"/>
          </w:tcPr>
          <w:p w:rsidR="00F76271" w:rsidRPr="00F76271" w:rsidRDefault="00F76271" w:rsidP="009F6780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F76271">
              <w:rPr>
                <w:rFonts w:ascii="Arial" w:hAnsi="Arial" w:cs="Arial"/>
                <w:sz w:val="20"/>
              </w:rPr>
              <w:t>Propuesta de cambios en el sílabo</w:t>
            </w:r>
          </w:p>
        </w:tc>
      </w:tr>
      <w:tr w:rsidR="00F76271" w:rsidRPr="00F76271" w:rsidTr="009F6780">
        <w:tc>
          <w:tcPr>
            <w:tcW w:w="4851" w:type="dxa"/>
            <w:gridSpan w:val="2"/>
          </w:tcPr>
          <w:p w:rsidR="00F76271" w:rsidRPr="00F76271" w:rsidRDefault="00F76271" w:rsidP="009F6780">
            <w:pPr>
              <w:spacing w:before="120"/>
              <w:jc w:val="both"/>
              <w:rPr>
                <w:rFonts w:ascii="Arial" w:hAnsi="Arial" w:cs="Arial"/>
                <w:b/>
                <w:sz w:val="20"/>
              </w:rPr>
            </w:pPr>
            <w:r w:rsidRPr="00F76271">
              <w:rPr>
                <w:rFonts w:ascii="Arial" w:hAnsi="Arial" w:cs="Arial"/>
                <w:b/>
                <w:sz w:val="20"/>
              </w:rPr>
              <w:t>SUMILLA:</w:t>
            </w:r>
          </w:p>
          <w:p w:rsidR="00F76271" w:rsidRPr="00F76271" w:rsidRDefault="00F76271" w:rsidP="009F6780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F76271">
              <w:rPr>
                <w:rFonts w:ascii="Arial" w:hAnsi="Arial" w:cs="Arial"/>
                <w:sz w:val="20"/>
              </w:rPr>
              <w:t xml:space="preserve">La asignatura es de naturaleza teórico </w:t>
            </w:r>
            <w:r>
              <w:rPr>
                <w:rFonts w:ascii="Arial" w:hAnsi="Arial" w:cs="Arial"/>
                <w:sz w:val="20"/>
              </w:rPr>
              <w:t>–</w:t>
            </w:r>
            <w:r w:rsidRPr="00F76271">
              <w:rPr>
                <w:rFonts w:ascii="Arial" w:hAnsi="Arial" w:cs="Arial"/>
                <w:sz w:val="20"/>
              </w:rPr>
              <w:t xml:space="preserve"> práctico</w:t>
            </w:r>
            <w:r>
              <w:rPr>
                <w:rFonts w:ascii="Arial" w:hAnsi="Arial" w:cs="Arial"/>
                <w:sz w:val="20"/>
              </w:rPr>
              <w:t xml:space="preserve"> cuyo propósito es desarrollar competencias en la planeación de experimentos, análisis estadístico de datos y la interpretación de resultados a fin de obtener conclusiones válidas y objetivas. El contenido está estructurado en tres unidades de aprendizaje: principios del diseño experimental; análisis de varianza de diseños experimentales simples y análisis de varianza de experimentos con arreglo factorial.</w:t>
            </w:r>
          </w:p>
        </w:tc>
        <w:tc>
          <w:tcPr>
            <w:tcW w:w="4925" w:type="dxa"/>
            <w:gridSpan w:val="2"/>
          </w:tcPr>
          <w:p w:rsidR="00F76271" w:rsidRDefault="00247C78" w:rsidP="009F6780">
            <w:pPr>
              <w:spacing w:before="120"/>
              <w:rPr>
                <w:rFonts w:ascii="Arial" w:hAnsi="Arial" w:cs="Arial"/>
                <w:sz w:val="20"/>
              </w:rPr>
            </w:pPr>
            <w:r w:rsidRPr="00247C78">
              <w:rPr>
                <w:rFonts w:ascii="Arial" w:hAnsi="Arial" w:cs="Arial"/>
                <w:b/>
                <w:sz w:val="20"/>
              </w:rPr>
              <w:t>SUMILLA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247C78" w:rsidRPr="00F76271" w:rsidRDefault="00247C78" w:rsidP="009F6780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Asignatura de naturaleza teórico-práctico que tiene por propósito proporcionar a los estudiantes la comprensión y manejo de los principios del diseño experimental en la planeación de experimentos, análisis estadístico e interpretación de experimentos. Comprende: Principios del diseño experimental y </w:t>
            </w:r>
            <w:r w:rsidR="005636C4">
              <w:rPr>
                <w:rFonts w:ascii="Arial" w:hAnsi="Arial" w:cs="Arial"/>
                <w:sz w:val="20"/>
              </w:rPr>
              <w:t>planeación de experimentos; análisis de varianza de diseños experimentales simples y análisis de varianza de experimentos con arreglo factorial.</w:t>
            </w:r>
          </w:p>
        </w:tc>
      </w:tr>
      <w:tr w:rsidR="0065328B" w:rsidRPr="00F76271" w:rsidTr="009F6780">
        <w:tc>
          <w:tcPr>
            <w:tcW w:w="2547" w:type="dxa"/>
          </w:tcPr>
          <w:p w:rsidR="0065328B" w:rsidRPr="00F76271" w:rsidRDefault="0065328B" w:rsidP="009F6780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Objetivo general del curso o competencia</w:t>
            </w:r>
          </w:p>
        </w:tc>
        <w:tc>
          <w:tcPr>
            <w:tcW w:w="2304" w:type="dxa"/>
          </w:tcPr>
          <w:p w:rsidR="0065328B" w:rsidRPr="00F76271" w:rsidRDefault="0065328B" w:rsidP="009F6780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Clasificación según Bloom/a que nivel corresponde</w:t>
            </w:r>
          </w:p>
        </w:tc>
        <w:tc>
          <w:tcPr>
            <w:tcW w:w="2515" w:type="dxa"/>
          </w:tcPr>
          <w:p w:rsidR="0065328B" w:rsidRPr="00F76271" w:rsidRDefault="0065328B" w:rsidP="009F6780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Objetivo general del curso o competencia</w:t>
            </w:r>
          </w:p>
        </w:tc>
        <w:tc>
          <w:tcPr>
            <w:tcW w:w="2410" w:type="dxa"/>
          </w:tcPr>
          <w:p w:rsidR="0065328B" w:rsidRPr="00F76271" w:rsidRDefault="0065328B" w:rsidP="009F6780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Clasificación según Bloom/a que nivel corresponde</w:t>
            </w:r>
          </w:p>
        </w:tc>
      </w:tr>
      <w:tr w:rsidR="0065328B" w:rsidRPr="00F76271" w:rsidTr="009F6780">
        <w:tc>
          <w:tcPr>
            <w:tcW w:w="2547" w:type="dxa"/>
          </w:tcPr>
          <w:p w:rsidR="0065328B" w:rsidRPr="00F76271" w:rsidRDefault="0065328B" w:rsidP="009F6780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Analiza y elige el diseño experimental adecuado en la investigación científica</w:t>
            </w:r>
          </w:p>
        </w:tc>
        <w:tc>
          <w:tcPr>
            <w:tcW w:w="2304" w:type="dxa"/>
          </w:tcPr>
          <w:p w:rsidR="0065328B" w:rsidRPr="00F76271" w:rsidRDefault="0065328B" w:rsidP="009F678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Análisis </w:t>
            </w:r>
          </w:p>
        </w:tc>
        <w:tc>
          <w:tcPr>
            <w:tcW w:w="2515" w:type="dxa"/>
          </w:tcPr>
          <w:p w:rsidR="001B045A" w:rsidRPr="00F76271" w:rsidRDefault="0065328B" w:rsidP="009F6780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Elige el tipo de diseño experimental en la planeación de experimentos aplicando los principios básicos en cada tipo de diseño demostrando habilidades en el análisis estadístico e interpretación de datos experimentales</w:t>
            </w:r>
            <w:r w:rsidR="001B045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410" w:type="dxa"/>
          </w:tcPr>
          <w:p w:rsidR="0065328B" w:rsidRPr="00F76271" w:rsidRDefault="0065328B" w:rsidP="009F678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Evaluación</w:t>
            </w:r>
          </w:p>
        </w:tc>
      </w:tr>
      <w:tr w:rsidR="0065328B" w:rsidRPr="00F76271" w:rsidTr="009F6780">
        <w:tc>
          <w:tcPr>
            <w:tcW w:w="2547" w:type="dxa"/>
          </w:tcPr>
          <w:p w:rsidR="0065328B" w:rsidRPr="00F76271" w:rsidRDefault="0065328B" w:rsidP="009F6780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Estructura de contenidos por semanas</w:t>
            </w:r>
          </w:p>
        </w:tc>
        <w:tc>
          <w:tcPr>
            <w:tcW w:w="2304" w:type="dxa"/>
          </w:tcPr>
          <w:p w:rsidR="0065328B" w:rsidRPr="00F76271" w:rsidRDefault="0065328B" w:rsidP="009F6780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515" w:type="dxa"/>
          </w:tcPr>
          <w:p w:rsidR="0065328B" w:rsidRPr="00F76271" w:rsidRDefault="0065328B" w:rsidP="009F6780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Estructura de contenidos por unidades</w:t>
            </w:r>
          </w:p>
        </w:tc>
        <w:tc>
          <w:tcPr>
            <w:tcW w:w="2410" w:type="dxa"/>
          </w:tcPr>
          <w:p w:rsidR="0065328B" w:rsidRPr="00F76271" w:rsidRDefault="0065328B" w:rsidP="009F6780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65328B" w:rsidRPr="00F76271" w:rsidTr="009F6780">
        <w:tc>
          <w:tcPr>
            <w:tcW w:w="2547" w:type="dxa"/>
          </w:tcPr>
          <w:p w:rsidR="0065328B" w:rsidRPr="00F76271" w:rsidRDefault="0088743B" w:rsidP="009F6780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Objetivos específicos (originales)</w:t>
            </w:r>
          </w:p>
        </w:tc>
        <w:tc>
          <w:tcPr>
            <w:tcW w:w="2304" w:type="dxa"/>
          </w:tcPr>
          <w:p w:rsidR="0065328B" w:rsidRPr="00F76271" w:rsidRDefault="001B045A" w:rsidP="009F6780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Clasificación según Bloom/a que nivel corresponde</w:t>
            </w:r>
          </w:p>
        </w:tc>
        <w:tc>
          <w:tcPr>
            <w:tcW w:w="2515" w:type="dxa"/>
          </w:tcPr>
          <w:p w:rsidR="0065328B" w:rsidRPr="00F76271" w:rsidRDefault="001B045A" w:rsidP="009F6780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Objetivos específicos reajustados</w:t>
            </w:r>
          </w:p>
        </w:tc>
        <w:tc>
          <w:tcPr>
            <w:tcW w:w="2410" w:type="dxa"/>
          </w:tcPr>
          <w:p w:rsidR="0065328B" w:rsidRPr="00F76271" w:rsidRDefault="001B045A" w:rsidP="009F6780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Clasificación según Bloom/a que nivel corresponde</w:t>
            </w:r>
          </w:p>
        </w:tc>
      </w:tr>
      <w:tr w:rsidR="0065328B" w:rsidRPr="00F76271" w:rsidTr="009F6780">
        <w:tc>
          <w:tcPr>
            <w:tcW w:w="2547" w:type="dxa"/>
          </w:tcPr>
          <w:p w:rsidR="0065328B" w:rsidRPr="000F4803" w:rsidRDefault="000F4803" w:rsidP="00BF279D">
            <w:pPr>
              <w:pStyle w:val="Prrafodelista"/>
              <w:numPr>
                <w:ilvl w:val="0"/>
                <w:numId w:val="1"/>
              </w:numPr>
              <w:tabs>
                <w:tab w:val="left" w:pos="313"/>
              </w:tabs>
              <w:spacing w:before="120"/>
              <w:ind w:left="0" w:firstLine="0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Elige el tipo de diseño experimental para la comprobación de las hipótesis de investigación.</w:t>
            </w:r>
          </w:p>
        </w:tc>
        <w:tc>
          <w:tcPr>
            <w:tcW w:w="2304" w:type="dxa"/>
          </w:tcPr>
          <w:p w:rsidR="0065328B" w:rsidRPr="00F76271" w:rsidRDefault="00F66493" w:rsidP="00BF279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Evaluación </w:t>
            </w:r>
          </w:p>
        </w:tc>
        <w:tc>
          <w:tcPr>
            <w:tcW w:w="2515" w:type="dxa"/>
          </w:tcPr>
          <w:p w:rsidR="0065328B" w:rsidRPr="00F76271" w:rsidRDefault="00FC6B3E" w:rsidP="009F6780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Conoce y comprende los principios del diseño experimental</w:t>
            </w:r>
            <w:r w:rsidR="009F6780">
              <w:rPr>
                <w:rFonts w:ascii="Arial" w:hAnsi="Arial" w:cs="Arial"/>
                <w:sz w:val="20"/>
              </w:rPr>
              <w:t xml:space="preserve"> en la planeación de experimentos </w:t>
            </w:r>
          </w:p>
        </w:tc>
        <w:tc>
          <w:tcPr>
            <w:tcW w:w="2410" w:type="dxa"/>
          </w:tcPr>
          <w:p w:rsidR="0065328B" w:rsidRPr="00F76271" w:rsidRDefault="00FC6B3E" w:rsidP="00BF279D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Conocimiento y comprensión</w:t>
            </w:r>
          </w:p>
        </w:tc>
      </w:tr>
      <w:tr w:rsidR="0065328B" w:rsidRPr="00F76271" w:rsidTr="009F6780">
        <w:tc>
          <w:tcPr>
            <w:tcW w:w="2547" w:type="dxa"/>
          </w:tcPr>
          <w:p w:rsidR="0065328B" w:rsidRPr="000F4803" w:rsidRDefault="000F4803" w:rsidP="00BF279D">
            <w:pPr>
              <w:pStyle w:val="Prrafodelista"/>
              <w:numPr>
                <w:ilvl w:val="0"/>
                <w:numId w:val="1"/>
              </w:numPr>
              <w:tabs>
                <w:tab w:val="left" w:pos="313"/>
              </w:tabs>
              <w:spacing w:before="120" w:after="120"/>
              <w:ind w:left="28" w:firstLine="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Aplica la estadística como herramienta de la investigación científica.</w:t>
            </w:r>
          </w:p>
        </w:tc>
        <w:tc>
          <w:tcPr>
            <w:tcW w:w="2304" w:type="dxa"/>
          </w:tcPr>
          <w:p w:rsidR="0065328B" w:rsidRPr="00F76271" w:rsidRDefault="00F66493" w:rsidP="00BF279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Aplicación </w:t>
            </w:r>
          </w:p>
        </w:tc>
        <w:tc>
          <w:tcPr>
            <w:tcW w:w="2515" w:type="dxa"/>
          </w:tcPr>
          <w:p w:rsidR="0065328B" w:rsidRPr="00F76271" w:rsidRDefault="009F6780" w:rsidP="00BF279D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Plantea, analiza </w:t>
            </w:r>
            <w:r w:rsidR="00FC6B3E">
              <w:rPr>
                <w:rFonts w:ascii="Arial" w:hAnsi="Arial" w:cs="Arial"/>
                <w:sz w:val="20"/>
              </w:rPr>
              <w:t>e interpreta</w:t>
            </w:r>
            <w:r w:rsidR="00BF279D">
              <w:rPr>
                <w:rFonts w:ascii="Arial" w:hAnsi="Arial" w:cs="Arial"/>
                <w:sz w:val="20"/>
              </w:rPr>
              <w:t xml:space="preserve"> datos de experimentos simples y </w:t>
            </w:r>
            <w:r w:rsidR="00FC6B3E">
              <w:rPr>
                <w:rFonts w:ascii="Arial" w:hAnsi="Arial" w:cs="Arial"/>
                <w:sz w:val="20"/>
              </w:rPr>
              <w:t xml:space="preserve"> contrasta las hipótesis estadísticas</w:t>
            </w:r>
          </w:p>
        </w:tc>
        <w:tc>
          <w:tcPr>
            <w:tcW w:w="2410" w:type="dxa"/>
          </w:tcPr>
          <w:p w:rsidR="0065328B" w:rsidRPr="00F76271" w:rsidRDefault="00FC6B3E" w:rsidP="00BF279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Análisis y aplicación</w:t>
            </w:r>
          </w:p>
        </w:tc>
      </w:tr>
      <w:tr w:rsidR="0065328B" w:rsidRPr="00F76271" w:rsidTr="009F6780">
        <w:tc>
          <w:tcPr>
            <w:tcW w:w="2547" w:type="dxa"/>
          </w:tcPr>
          <w:p w:rsidR="0065328B" w:rsidRPr="00F66493" w:rsidRDefault="00F66493" w:rsidP="009F6780">
            <w:pPr>
              <w:pStyle w:val="Prrafodelista"/>
              <w:numPr>
                <w:ilvl w:val="0"/>
                <w:numId w:val="1"/>
              </w:numPr>
              <w:tabs>
                <w:tab w:val="left" w:pos="313"/>
              </w:tabs>
              <w:spacing w:before="120" w:after="120"/>
              <w:ind w:left="0" w:firstLine="0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Analiza e interpreta los resultados experimentales.</w:t>
            </w:r>
          </w:p>
        </w:tc>
        <w:tc>
          <w:tcPr>
            <w:tcW w:w="2304" w:type="dxa"/>
          </w:tcPr>
          <w:p w:rsidR="00FC6B3E" w:rsidRPr="00F76271" w:rsidRDefault="00FC6B3E" w:rsidP="00BF279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Síntesis y Aplicación</w:t>
            </w:r>
          </w:p>
        </w:tc>
        <w:tc>
          <w:tcPr>
            <w:tcW w:w="2515" w:type="dxa"/>
          </w:tcPr>
          <w:p w:rsidR="009F6780" w:rsidRPr="00F76271" w:rsidRDefault="009F6780" w:rsidP="00BF279D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Plantea, analiza </w:t>
            </w:r>
            <w:r w:rsidR="00FC6B3E">
              <w:rPr>
                <w:rFonts w:ascii="Arial" w:hAnsi="Arial" w:cs="Arial"/>
                <w:sz w:val="20"/>
              </w:rPr>
              <w:t xml:space="preserve">e interpreta datos de experimentos factoriales </w:t>
            </w:r>
            <w:r w:rsidR="00BF279D">
              <w:rPr>
                <w:rFonts w:ascii="Arial" w:hAnsi="Arial" w:cs="Arial"/>
                <w:sz w:val="20"/>
              </w:rPr>
              <w:t xml:space="preserve">y </w:t>
            </w:r>
            <w:r w:rsidR="00FC6B3E">
              <w:rPr>
                <w:rFonts w:ascii="Arial" w:hAnsi="Arial" w:cs="Arial"/>
                <w:sz w:val="20"/>
              </w:rPr>
              <w:t xml:space="preserve"> contrasta las hipótesis estadísticas.</w:t>
            </w:r>
          </w:p>
        </w:tc>
        <w:tc>
          <w:tcPr>
            <w:tcW w:w="2410" w:type="dxa"/>
          </w:tcPr>
          <w:p w:rsidR="0065328B" w:rsidRPr="00F76271" w:rsidRDefault="00FC6B3E" w:rsidP="00BF279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Análisis y aplicación</w:t>
            </w:r>
          </w:p>
        </w:tc>
      </w:tr>
    </w:tbl>
    <w:p w:rsidR="00F76271" w:rsidRDefault="00F76271">
      <w:bookmarkStart w:id="0" w:name="_GoBack"/>
      <w:bookmarkEnd w:id="0"/>
    </w:p>
    <w:sectPr w:rsidR="00F76271" w:rsidSect="006532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917F8"/>
    <w:multiLevelType w:val="hybridMultilevel"/>
    <w:tmpl w:val="B3B23BA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71"/>
    <w:rsid w:val="000F4803"/>
    <w:rsid w:val="001B045A"/>
    <w:rsid w:val="00247C78"/>
    <w:rsid w:val="005636C4"/>
    <w:rsid w:val="0065328B"/>
    <w:rsid w:val="0088743B"/>
    <w:rsid w:val="009F6780"/>
    <w:rsid w:val="00BF279D"/>
    <w:rsid w:val="00EA44A0"/>
    <w:rsid w:val="00F66493"/>
    <w:rsid w:val="00F76271"/>
    <w:rsid w:val="00FC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6DD4C-0048-454D-A146-5762971F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76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4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6</cp:revision>
  <dcterms:created xsi:type="dcterms:W3CDTF">2016-07-18T15:55:00Z</dcterms:created>
  <dcterms:modified xsi:type="dcterms:W3CDTF">2016-07-18T22:29:00Z</dcterms:modified>
</cp:coreProperties>
</file>