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8DF" w:rsidRPr="00E44B39" w:rsidRDefault="008358DF" w:rsidP="008358DF">
      <w:pPr>
        <w:pStyle w:val="Ttulo4"/>
        <w:spacing w:line="480" w:lineRule="auto"/>
      </w:pPr>
      <w:r w:rsidRPr="00E44B39">
        <w:t>Geolocalización</w:t>
      </w:r>
      <w:r>
        <w:t>.</w:t>
      </w:r>
    </w:p>
    <w:p w:rsidR="008358DF" w:rsidRDefault="008358DF" w:rsidP="008358DF">
      <w:pPr>
        <w:spacing w:line="480" w:lineRule="auto"/>
        <w:ind w:firstLine="284"/>
        <w:jc w:val="both"/>
      </w:pPr>
      <w:proofErr w:type="spellStart"/>
      <w:r>
        <w:t>Abilitas</w:t>
      </w:r>
      <w:proofErr w:type="spellEnd"/>
      <w:r>
        <w:t xml:space="preserve"> et al. (2013) señalan que la geolocalización hace referencia al posicionamiento con el que se lleva a cabo la de</w:t>
      </w:r>
      <w:bookmarkStart w:id="0" w:name="_GoBack"/>
      <w:bookmarkEnd w:id="0"/>
      <w:r>
        <w:t>finición de la localización de un objeto espacial (representado mediante punto, vector, área, volumen, figura, etc.) en un sistema de coordenadas. Este proceso se utiliza de manera frecuente en los sistemas de información geográfica. La geolocalización posee una definición tecno-científica, la cual, es aplicada a la existencia de las cosas que se encuentran en un espacio físico, mediante el establecimiento de relaciones entre las imágenes del vector sobre una proyección geográfica o sistema de coordenadas.</w:t>
      </w:r>
    </w:p>
    <w:p w:rsidR="008358DF" w:rsidRDefault="008358DF" w:rsidP="008358DF">
      <w:pPr>
        <w:spacing w:line="480" w:lineRule="auto"/>
        <w:jc w:val="both"/>
      </w:pPr>
      <w:r>
        <w:t xml:space="preserve">Calculando las distancias entre los satélites más visibles al objeto en cuestión, se puede encontrar la posición del mismo. </w:t>
      </w:r>
      <w:r w:rsidRPr="00586DD8">
        <w:t>A este proceso se le conoce como "trilateración</w:t>
      </w:r>
      <w:r>
        <w:rPr>
          <w:rFonts w:ascii="Arial" w:hAnsi="Arial" w:cs="Arial"/>
          <w:color w:val="000000"/>
          <w:sz w:val="18"/>
          <w:szCs w:val="18"/>
          <w:shd w:val="clear" w:color="auto" w:fill="FFFFFF"/>
        </w:rPr>
        <w:t>".</w:t>
      </w:r>
      <w:r w:rsidRPr="00657036">
        <w:t xml:space="preserve"> </w:t>
      </w:r>
      <w:r>
        <w:t xml:space="preserve">(INEGI, s.f.). </w:t>
      </w:r>
    </w:p>
    <w:p w:rsidR="008358DF" w:rsidRDefault="008358DF" w:rsidP="008358DF">
      <w:pPr>
        <w:spacing w:line="480" w:lineRule="auto"/>
        <w:jc w:val="both"/>
      </w:pPr>
      <w:r>
        <w:t xml:space="preserve">Unos autores sostienen que “la distancia entre el usuario (receptor GPS) y un satélite se mide multiplicando el tiempo de vuelo de la señal emitida desde el satélite por su velocidad de propagación” </w:t>
      </w:r>
      <w:r>
        <w:fldChar w:fldCharType="begin"/>
      </w:r>
      <w:r>
        <w:instrText xml:space="preserve"> ADDIN EN.CITE &lt;EndNote&gt;&lt;Cite&gt;&lt;Author&gt;Pozo-Ruz&lt;/Author&gt;&lt;Year&gt;2000&lt;/Year&gt;&lt;IDText&gt;Sistema de posicionamiento global (GPS): Descripción, análisis de errores, aplicaciones y futuro&lt;/IDText&gt;&lt;Pages&gt;1&lt;/Pages&gt;&lt;DisplayText&gt;(Pozo-Ruz et al., 2000, p. 1)&lt;/DisplayText&gt;&lt;record&gt;&lt;titles&gt;&lt;title&gt;Sistema de posicionamiento global (GPS): Descripción, análisis de errores, aplicaciones y futuro&lt;/title&gt;&lt;secondary-title&gt;ETS Ingenieros de Telecomunicaciones. Universidad de Málaga&lt;/secondary-title&gt;&lt;/titles&gt;&lt;contributors&gt;&lt;authors&gt;&lt;author&gt;Pozo-Ruz, A&lt;/author&gt;&lt;author&gt;Ribeiro, A&lt;/author&gt;&lt;author&gt;García-Alegre, MC&lt;/author&gt;&lt;author&gt;García, L&lt;/author&gt;&lt;author&gt;Guinea, D&lt;/author&gt;&lt;author&gt;Sandoval, F&lt;/author&gt;&lt;/authors&gt;&lt;/contributors&gt;&lt;added-date format="utc"&gt;1510022557&lt;/added-date&gt;&lt;ref-type name="Journal Article"&gt;17&lt;/ref-type&gt;&lt;dates&gt;&lt;year&gt;2000&lt;/year&gt;&lt;/dates&gt;&lt;rec-number&gt;33&lt;/rec-number&gt;&lt;last-updated-date format="utc"&gt;1510022557&lt;/last-updated-date&gt;&lt;/record&gt;&lt;/Cite&gt;&lt;/EndNote&gt;</w:instrText>
      </w:r>
      <w:r>
        <w:fldChar w:fldCharType="separate"/>
      </w:r>
      <w:r>
        <w:rPr>
          <w:noProof/>
        </w:rPr>
        <w:t>(Pozo-Ruz et al., 2000, p. 1)</w:t>
      </w:r>
      <w:r>
        <w:fldChar w:fldCharType="end"/>
      </w:r>
      <w:r>
        <w:t>.</w:t>
      </w:r>
    </w:p>
    <w:p w:rsidR="008358DF" w:rsidRDefault="008358DF" w:rsidP="008358DF">
      <w:pPr>
        <w:spacing w:line="480" w:lineRule="auto"/>
        <w:ind w:firstLine="284"/>
        <w:jc w:val="both"/>
      </w:pPr>
      <w:r>
        <w:t xml:space="preserve">Para llevar a cabo el posicionamiento de un usuario en una aplicación móvil, se necesita además una representación visual del espacio relevante para el usuario: un plano con las calles, un plano del edificio, un plano de la ciudad, etc. Esto se brinda mediante: imágenes (JPG, GIF) o por modelos de representación (cartografía: </w:t>
      </w:r>
      <w:proofErr w:type="spellStart"/>
      <w:r>
        <w:t>raster</w:t>
      </w:r>
      <w:proofErr w:type="spellEnd"/>
      <w:r>
        <w:t xml:space="preserve"> o vector). </w:t>
      </w:r>
      <w:r>
        <w:fldChar w:fldCharType="begin"/>
      </w:r>
      <w:r>
        <w:instrText xml:space="preserve"> ADDIN EN.CITE &lt;EndNote&gt;&lt;Cite&gt;&lt;Author&gt;Herrera&lt;/Author&gt;&lt;Year&gt;2011&lt;/Year&gt;&lt;IDText&gt;Tecnologías móviles aplicadas a la educación superior&lt;/IDText&gt;&lt;Pages&gt;621&lt;/Pages&gt;&lt;DisplayText&gt;(Herrera &amp;amp; Fénnema, 2011, p. 621)&lt;/DisplayText&gt;&lt;record&gt;&lt;titles&gt;&lt;title&gt;Tecnologías móviles aplicadas a la educación superior&lt;/title&gt;&lt;secondary-title&gt;XVII Congreso Argentino de Ciencias de la Computación&lt;/secondary-title&gt;&lt;/titles&gt;&lt;contributors&gt;&lt;authors&gt;&lt;author&gt;Herrera, Susana Isabel&lt;/author&gt;&lt;author&gt;Fénnema, Marta Cristina&lt;/author&gt;&lt;/authors&gt;&lt;/contributors&gt;&lt;added-date format="utc"&gt;1509940906&lt;/added-date&gt;&lt;ref-type name="Conference Proceedings"&gt;10&lt;/ref-type&gt;&lt;dates&gt;&lt;year&gt;2011&lt;/year&gt;&lt;/dates&gt;&lt;rec-number&gt;27&lt;/rec-number&gt;&lt;last-updated-date format="utc"&gt;1509940906&lt;/last-updated-date&gt;&lt;/record&gt;&lt;/Cite&gt;&lt;/EndNote&gt;</w:instrText>
      </w:r>
      <w:r>
        <w:fldChar w:fldCharType="separate"/>
      </w:r>
      <w:r>
        <w:rPr>
          <w:noProof/>
        </w:rPr>
        <w:t>(Herrera &amp; Fénnema, 2011, p. 621)</w:t>
      </w:r>
      <w:r>
        <w:fldChar w:fldCharType="end"/>
      </w:r>
    </w:p>
    <w:p w:rsidR="00B07AD7" w:rsidRDefault="00B07AD7"/>
    <w:sectPr w:rsidR="00B07A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62"/>
    <w:rsid w:val="00090F62"/>
    <w:rsid w:val="000D4494"/>
    <w:rsid w:val="005D5CBF"/>
    <w:rsid w:val="008358DF"/>
    <w:rsid w:val="00B07AD7"/>
    <w:rsid w:val="00C65F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1255"/>
  <w15:chartTrackingRefBased/>
  <w15:docId w15:val="{99D1996C-4891-41A1-8E34-62082374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58DF"/>
    <w:pPr>
      <w:spacing w:after="0" w:line="240" w:lineRule="auto"/>
    </w:pPr>
    <w:rPr>
      <w:rFonts w:ascii="Times New Roman" w:eastAsia="Times New Roman" w:hAnsi="Times New Roman" w:cs="Times New Roman"/>
      <w:sz w:val="24"/>
      <w:szCs w:val="24"/>
    </w:rPr>
  </w:style>
  <w:style w:type="paragraph" w:styleId="Ttulo4">
    <w:name w:val="heading 4"/>
    <w:basedOn w:val="Normal"/>
    <w:next w:val="Normal"/>
    <w:link w:val="Ttulo4Car"/>
    <w:unhideWhenUsed/>
    <w:qFormat/>
    <w:rsid w:val="008358DF"/>
    <w:pPr>
      <w:keepNext/>
      <w:spacing w:before="240" w:after="60" w:line="360" w:lineRule="auto"/>
      <w:outlineLvl w:val="3"/>
    </w:pPr>
    <w:rPr>
      <w:b/>
      <w:bCs/>
      <w:i/>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358DF"/>
    <w:rPr>
      <w:rFonts w:ascii="Times New Roman" w:eastAsia="Times New Roman" w:hAnsi="Times New Roman" w:cs="Times New Roman"/>
      <w:b/>
      <w:bCs/>
      <w:i/>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2692</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2017-11-23T15:54:00Z</dcterms:created>
  <dcterms:modified xsi:type="dcterms:W3CDTF">2017-11-23T15:54:00Z</dcterms:modified>
</cp:coreProperties>
</file>