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6B" w:rsidRDefault="00DC0B6B" w:rsidP="00E34C4B">
      <w:pPr>
        <w:pStyle w:val="Ttulo3"/>
        <w:ind w:left="0"/>
      </w:pPr>
      <w:r>
        <w:t>Servicio médico de urgencias (SMU).</w:t>
      </w:r>
    </w:p>
    <w:p w:rsidR="00DC0B6B" w:rsidRPr="001A06BC" w:rsidRDefault="00DC0B6B" w:rsidP="00E34C4B">
      <w:pPr>
        <w:autoSpaceDE w:val="0"/>
        <w:autoSpaceDN w:val="0"/>
        <w:adjustRightInd w:val="0"/>
        <w:spacing w:line="480" w:lineRule="auto"/>
        <w:ind w:firstLine="142"/>
        <w:jc w:val="both"/>
        <w:rPr>
          <w:color w:val="221F1F"/>
          <w:szCs w:val="20"/>
          <w:lang w:eastAsia="es-CO"/>
        </w:rPr>
      </w:pPr>
      <w:r w:rsidRPr="001A06BC">
        <w:rPr>
          <w:color w:val="221F1F"/>
          <w:szCs w:val="20"/>
          <w:lang w:eastAsia="es-CO"/>
        </w:rPr>
        <w:t>Los sistemas médicos de emergencias (SME) son estructuras complejas en las que interactúan diversos elementos que van desde los mecanismos para activar el SME hasta, idealmente, la rehabilitación integral del paciente. Hasta hace poco tiempo no había publicaciones disponibles sobre los SME en México.</w:t>
      </w:r>
      <w:bookmarkStart w:id="0" w:name="_GoBack"/>
      <w:bookmarkEnd w:id="0"/>
    </w:p>
    <w:p w:rsidR="00DC0B6B" w:rsidRPr="001A06BC" w:rsidRDefault="00DC0B6B" w:rsidP="00E34C4B">
      <w:pPr>
        <w:autoSpaceDE w:val="0"/>
        <w:autoSpaceDN w:val="0"/>
        <w:adjustRightInd w:val="0"/>
        <w:spacing w:line="480" w:lineRule="auto"/>
        <w:ind w:firstLine="142"/>
        <w:jc w:val="both"/>
        <w:rPr>
          <w:color w:val="221F1F"/>
          <w:szCs w:val="20"/>
          <w:lang w:eastAsia="es-CO"/>
        </w:rPr>
      </w:pPr>
      <w:r w:rsidRPr="001A06BC">
        <w:rPr>
          <w:color w:val="221F1F"/>
          <w:szCs w:val="20"/>
          <w:lang w:eastAsia="es-CO"/>
        </w:rPr>
        <w:t>De diez años a la fecha, han empezado a aparecer trabajos de investigación al respecto. La mayor parte se han realizado en el estado de Nuevo León y la ciudad de México. Aunque estos trabajos describen las condiciones de los SME en localidades específicas, son los únicos disponibles para hacer un retrato del estado actual de los mismos en el país.</w:t>
      </w:r>
    </w:p>
    <w:p w:rsidR="00B07AD7" w:rsidRPr="00DC0B6B" w:rsidRDefault="00DC0B6B" w:rsidP="00E34C4B">
      <w:pPr>
        <w:autoSpaceDE w:val="0"/>
        <w:autoSpaceDN w:val="0"/>
        <w:adjustRightInd w:val="0"/>
        <w:spacing w:line="480" w:lineRule="auto"/>
        <w:jc w:val="both"/>
        <w:rPr>
          <w:color w:val="221F1F"/>
          <w:szCs w:val="20"/>
          <w:lang w:eastAsia="es-CO"/>
        </w:rPr>
      </w:pPr>
      <w:r w:rsidRPr="00A22554">
        <w:rPr>
          <w:color w:val="221F1F"/>
          <w:szCs w:val="20"/>
          <w:lang w:eastAsia="es-CO"/>
        </w:rPr>
        <w:fldChar w:fldCharType="begin"/>
      </w:r>
      <w:r w:rsidRPr="00A22554">
        <w:rPr>
          <w:color w:val="221F1F"/>
          <w:szCs w:val="20"/>
          <w:lang w:eastAsia="es-CO"/>
        </w:rPr>
        <w:instrText xml:space="preserve"> ADDIN EN.CITE &lt;EndNote&gt;&lt;Cite&gt;&lt;Author&gt;Fraga-Sastrías&lt;/Author&gt;&lt;Year&gt;2010&lt;/Year&gt;&lt;IDText&gt;Sistemas médicos de emergencia en México, una perspectiva pre hospitalaria&lt;/IDText&gt;&lt;Pages&gt;26&lt;/Pages&gt;&lt;DisplayText&gt;(Fraga-Sastrías et al., 2010, p. 26)&lt;/DisplayText&gt;&lt;record&gt;&lt;keywords&gt;&lt;keyword&gt;Sistemas médicos de urgencias&lt;/keyword&gt;&lt;keyword&gt;administración&lt;/keyword&gt;&lt;keyword&gt;comunicaciones&lt;/keyword&gt;&lt;keyword&gt;investigación&lt;/keyword&gt;&lt;keyword&gt;desastres&lt;/keyword&gt;&lt;keyword&gt;legislación&lt;/keyword&gt;&lt;/keywords&gt;&lt;urls&gt;&lt;related-urls&gt;&lt;url&gt;http://www.medigraphic.com/pdfs/urgencia/aur-2010/aur101e.pdf&lt;/url&gt;&lt;/related-urls&gt;&lt;/urls&gt;&lt;titles&gt;&lt;title&gt;Sistemas médicos de emergencia en México, una perspectiva pre hospitalaria&lt;/title&gt;&lt;secondary-title&gt;Archivos de Medicina de urgencia en México&lt;/secondary-title&gt;&lt;/titles&gt;&lt;contributors&gt;&lt;authors&gt;&lt;author&gt;Fraga-Sastrías, Juan Manuel&lt;/author&gt;&lt;author&gt;Asensio-Lafuente, Enrique&lt;/author&gt;&lt;author&gt;Román-Morales, Fernando&lt;/author&gt;&lt;author&gt;Pinet-Peralta, Luis Mauricio&lt;/author&gt;&lt;author&gt;Prieto-Sagredo, Julio&lt;/author&gt;&lt;author&gt;Ochmann-Räsch, Anette&lt;/author&gt;&lt;/authors&gt;&lt;/contributors&gt;&lt;added-date format="utc"&gt;1509932582&lt;/added-date&gt;&lt;ref-type name="Journal Article"&gt;17&lt;/ref-type&gt;&lt;dates&gt;&lt;year&gt;2010&lt;/year&gt;&lt;/dates&gt;&lt;rec-number&gt;2&lt;/rec-number&gt;&lt;last-updated-date format="utc"&gt;1510203318&lt;/last-updated-date&gt;&lt;/record&gt;&lt;/Cite&gt;&lt;/EndNote&gt;</w:instrText>
      </w:r>
      <w:r w:rsidRPr="00A22554">
        <w:rPr>
          <w:color w:val="221F1F"/>
          <w:szCs w:val="20"/>
          <w:lang w:eastAsia="es-CO"/>
        </w:rPr>
        <w:fldChar w:fldCharType="separate"/>
      </w:r>
      <w:r w:rsidRPr="00A22554">
        <w:rPr>
          <w:noProof/>
          <w:color w:val="221F1F"/>
          <w:szCs w:val="20"/>
          <w:lang w:eastAsia="es-CO"/>
        </w:rPr>
        <w:t>(Fraga-Sastrías et al., 2010, p. 26)</w:t>
      </w:r>
      <w:r w:rsidRPr="00A22554">
        <w:rPr>
          <w:color w:val="221F1F"/>
          <w:szCs w:val="20"/>
          <w:lang w:eastAsia="es-CO"/>
        </w:rPr>
        <w:fldChar w:fldCharType="end"/>
      </w:r>
    </w:p>
    <w:sectPr w:rsidR="00B07AD7" w:rsidRPr="00DC0B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E2"/>
    <w:rsid w:val="000D4494"/>
    <w:rsid w:val="003554E2"/>
    <w:rsid w:val="005D5CBF"/>
    <w:rsid w:val="00B07AD7"/>
    <w:rsid w:val="00C65FA0"/>
    <w:rsid w:val="00DC0B6B"/>
    <w:rsid w:val="00E34C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77A9"/>
  <w15:chartTrackingRefBased/>
  <w15:docId w15:val="{C099FF94-6534-4C86-9CAC-A2975571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0B6B"/>
    <w:pPr>
      <w:spacing w:after="0" w:line="240" w:lineRule="auto"/>
    </w:pPr>
    <w:rPr>
      <w:rFonts w:ascii="Times New Roman" w:eastAsia="Times New Roman" w:hAnsi="Times New Roman" w:cs="Times New Roman"/>
      <w:sz w:val="24"/>
      <w:szCs w:val="24"/>
    </w:rPr>
  </w:style>
  <w:style w:type="paragraph" w:styleId="Ttulo3">
    <w:name w:val="heading 3"/>
    <w:basedOn w:val="Normal"/>
    <w:next w:val="Normal"/>
    <w:link w:val="Ttulo3Car"/>
    <w:autoRedefine/>
    <w:qFormat/>
    <w:rsid w:val="00DC0B6B"/>
    <w:pPr>
      <w:spacing w:before="120" w:line="480" w:lineRule="auto"/>
      <w:ind w:left="142"/>
      <w:outlineLvl w:val="2"/>
    </w:pPr>
    <w:rPr>
      <w:rFonts w:eastAsia="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C0B6B"/>
    <w:rPr>
      <w:rFonts w:ascii="Times New Roman" w:eastAsia="Arial"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1728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2017-11-23T16:17:00Z</dcterms:created>
  <dcterms:modified xsi:type="dcterms:W3CDTF">2017-11-23T16:18:00Z</dcterms:modified>
</cp:coreProperties>
</file>