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6E" w:rsidRPr="00511B6E" w:rsidRDefault="00511B6E" w:rsidP="00511B6E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La a</w:t>
      </w:r>
      <w:r w:rsidRPr="00511B6E">
        <w:rPr>
          <w:rFonts w:ascii="Arial" w:eastAsia="Calibri" w:hAnsi="Arial" w:cs="Arial"/>
          <w:b/>
          <w:sz w:val="24"/>
          <w:szCs w:val="24"/>
        </w:rPr>
        <w:t xml:space="preserve">rquitectura </w:t>
      </w:r>
      <w:r w:rsidR="00CE66E7">
        <w:rPr>
          <w:rFonts w:ascii="Arial" w:eastAsia="Calibri" w:hAnsi="Arial" w:cs="Arial"/>
          <w:b/>
          <w:sz w:val="24"/>
          <w:szCs w:val="24"/>
        </w:rPr>
        <w:t>ANSI-</w:t>
      </w:r>
      <w:r w:rsidRPr="00511B6E">
        <w:rPr>
          <w:rFonts w:ascii="Arial" w:eastAsia="Calibri" w:hAnsi="Arial" w:cs="Arial"/>
          <w:b/>
          <w:sz w:val="24"/>
          <w:szCs w:val="24"/>
        </w:rPr>
        <w:t>SPARC</w:t>
      </w:r>
      <w:bookmarkStart w:id="0" w:name="_GoBack"/>
      <w:bookmarkEnd w:id="0"/>
    </w:p>
    <w:p w:rsidR="00511B6E" w:rsidRPr="00511B6E" w:rsidRDefault="00511B6E" w:rsidP="00511B6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11B6E">
        <w:rPr>
          <w:rFonts w:ascii="Arial" w:eastAsia="Calibri" w:hAnsi="Arial" w:cs="Arial"/>
          <w:sz w:val="24"/>
          <w:szCs w:val="24"/>
        </w:rPr>
        <w:t xml:space="preserve">“La arquitectura ANSI/SPARC se divide en tres niveles, conocidos como interno, conceptual y externo, respectivamente” </w:t>
      </w:r>
      <w:sdt>
        <w:sdtPr>
          <w:rPr>
            <w:rFonts w:ascii="Arial" w:eastAsia="Calibri" w:hAnsi="Arial" w:cs="Arial"/>
            <w:sz w:val="24"/>
            <w:szCs w:val="24"/>
          </w:rPr>
          <w:id w:val="-425720766"/>
          <w:citation/>
        </w:sdtPr>
        <w:sdtContent>
          <w:r w:rsidRPr="00511B6E">
            <w:rPr>
              <w:rFonts w:ascii="Arial" w:eastAsia="Calibri" w:hAnsi="Arial" w:cs="Arial"/>
              <w:sz w:val="24"/>
              <w:szCs w:val="24"/>
            </w:rPr>
            <w:fldChar w:fldCharType="begin"/>
          </w:r>
          <w:r w:rsidRPr="00511B6E">
            <w:rPr>
              <w:rFonts w:ascii="Arial" w:eastAsia="Calibri" w:hAnsi="Arial" w:cs="Arial"/>
              <w:sz w:val="24"/>
              <w:szCs w:val="24"/>
            </w:rPr>
            <w:instrText xml:space="preserve">CITATION Dat01 \p 33 \l 1033 </w:instrText>
          </w:r>
          <w:r w:rsidRPr="00511B6E">
            <w:rPr>
              <w:rFonts w:ascii="Arial" w:eastAsia="Calibri" w:hAnsi="Arial" w:cs="Arial"/>
              <w:sz w:val="24"/>
              <w:szCs w:val="24"/>
            </w:rPr>
            <w:fldChar w:fldCharType="separate"/>
          </w:r>
          <w:r w:rsidRPr="00511B6E">
            <w:rPr>
              <w:rFonts w:ascii="Arial" w:eastAsia="Calibri" w:hAnsi="Arial" w:cs="Arial"/>
              <w:noProof/>
              <w:sz w:val="24"/>
              <w:szCs w:val="24"/>
            </w:rPr>
            <w:t>(Date, 2001, p. 33)</w:t>
          </w:r>
          <w:r w:rsidRPr="00511B6E">
            <w:rPr>
              <w:rFonts w:ascii="Arial" w:eastAsia="Calibri" w:hAnsi="Arial" w:cs="Arial"/>
              <w:sz w:val="24"/>
              <w:szCs w:val="24"/>
            </w:rPr>
            <w:fldChar w:fldCharType="end"/>
          </w:r>
        </w:sdtContent>
      </w:sdt>
      <w:r w:rsidRPr="00511B6E">
        <w:rPr>
          <w:rFonts w:ascii="Arial" w:eastAsia="Calibri" w:hAnsi="Arial" w:cs="Arial"/>
          <w:sz w:val="24"/>
          <w:szCs w:val="24"/>
        </w:rPr>
        <w:t>.</w:t>
      </w: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11B6E"/>
    <w:rsid w:val="00C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5F648EA-40E1-47F4-A3D6-BF10BCCA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</dc:creator>
  <cp:lastModifiedBy>Full name</cp:lastModifiedBy>
  <cp:revision>3</cp:revision>
  <dcterms:created xsi:type="dcterms:W3CDTF">2018-02-17T23:16:00Z</dcterms:created>
  <dcterms:modified xsi:type="dcterms:W3CDTF">2018-02-17T23:16:00Z</dcterms:modified>
</cp:coreProperties>
</file>