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17" w:rsidRPr="00945B17" w:rsidRDefault="00945B17" w:rsidP="00945B17">
      <w:pPr>
        <w:jc w:val="both"/>
        <w:rPr>
          <w:rFonts w:ascii="Arial" w:hAnsi="Arial" w:cs="Arial"/>
          <w:b/>
          <w:sz w:val="24"/>
        </w:rPr>
      </w:pPr>
      <w:r w:rsidRPr="00945B17">
        <w:rPr>
          <w:rFonts w:ascii="Arial" w:hAnsi="Arial" w:cs="Arial"/>
          <w:b/>
          <w:sz w:val="24"/>
        </w:rPr>
        <w:t>Clasificación de las bases de datos</w:t>
      </w:r>
    </w:p>
    <w:p w:rsidR="00945B17" w:rsidRDefault="00945B17" w:rsidP="0076025E">
      <w:pPr>
        <w:spacing w:line="360" w:lineRule="auto"/>
        <w:ind w:left="1418"/>
        <w:jc w:val="both"/>
        <w:rPr>
          <w:rFonts w:ascii="Arial" w:hAnsi="Arial" w:cs="Arial"/>
          <w:sz w:val="24"/>
        </w:rPr>
      </w:pPr>
      <w:r w:rsidRPr="003001DD">
        <w:rPr>
          <w:rFonts w:ascii="Arial" w:hAnsi="Arial" w:cs="Arial"/>
          <w:sz w:val="24"/>
        </w:rPr>
        <w:t>El modelo de datos relacional es el modelo de datos principal que se utiliza en</w:t>
      </w:r>
      <w:r>
        <w:rPr>
          <w:rFonts w:ascii="Arial" w:hAnsi="Arial" w:cs="Arial"/>
          <w:sz w:val="24"/>
        </w:rPr>
        <w:t xml:space="preserve"> </w:t>
      </w:r>
      <w:r w:rsidRPr="003001DD">
        <w:rPr>
          <w:rFonts w:ascii="Arial" w:hAnsi="Arial" w:cs="Arial"/>
          <w:sz w:val="24"/>
        </w:rPr>
        <w:t>muchos de los DBMS comerciales actuales</w:t>
      </w:r>
      <w:r>
        <w:rPr>
          <w:rFonts w:ascii="Arial" w:hAnsi="Arial" w:cs="Arial"/>
          <w:sz w:val="24"/>
        </w:rPr>
        <w:t xml:space="preserve">. </w:t>
      </w:r>
      <w:r w:rsidRPr="00A34A13">
        <w:rPr>
          <w:rFonts w:ascii="Arial" w:hAnsi="Arial" w:cs="Arial"/>
          <w:sz w:val="24"/>
        </w:rPr>
        <w:t>En algunos sistemas comerciales se h</w:t>
      </w:r>
      <w:bookmarkStart w:id="0" w:name="_GoBack"/>
      <w:bookmarkEnd w:id="0"/>
      <w:r w:rsidRPr="00A34A13">
        <w:rPr>
          <w:rFonts w:ascii="Arial" w:hAnsi="Arial" w:cs="Arial"/>
          <w:sz w:val="24"/>
        </w:rPr>
        <w:t>a implantado el modelo de</w:t>
      </w:r>
      <w:r>
        <w:rPr>
          <w:rFonts w:ascii="Arial" w:hAnsi="Arial" w:cs="Arial"/>
          <w:sz w:val="24"/>
        </w:rPr>
        <w:t xml:space="preserve"> </w:t>
      </w:r>
      <w:r w:rsidRPr="00A34A13">
        <w:rPr>
          <w:rFonts w:ascii="Arial" w:hAnsi="Arial" w:cs="Arial"/>
          <w:sz w:val="24"/>
        </w:rPr>
        <w:t>datos de objetos, pero su uso no se ha extendido.</w:t>
      </w:r>
      <w:r w:rsidRPr="00A34A13">
        <w:t xml:space="preserve"> </w:t>
      </w:r>
      <w:r w:rsidRPr="00A34A13">
        <w:rPr>
          <w:rFonts w:ascii="Arial" w:hAnsi="Arial" w:cs="Arial"/>
          <w:sz w:val="24"/>
        </w:rPr>
        <w:t>Muchas aplicaciones heredadas todavía se ejecutan en sistemas</w:t>
      </w:r>
      <w:r>
        <w:rPr>
          <w:rFonts w:ascii="Arial" w:hAnsi="Arial" w:cs="Arial"/>
          <w:sz w:val="24"/>
        </w:rPr>
        <w:t xml:space="preserve"> </w:t>
      </w:r>
      <w:r w:rsidRPr="00A34A13">
        <w:rPr>
          <w:rFonts w:ascii="Arial" w:hAnsi="Arial" w:cs="Arial"/>
          <w:sz w:val="24"/>
        </w:rPr>
        <w:t>de bases de datos basados en los modelos de datos jerárquicos y de red</w:t>
      </w:r>
      <w:r>
        <w:rPr>
          <w:rFonts w:ascii="Arial" w:hAnsi="Arial" w:cs="Arial"/>
          <w:sz w:val="24"/>
        </w:rPr>
        <w:t>.</w:t>
      </w:r>
      <w:sdt>
        <w:sdtPr>
          <w:rPr>
            <w:rFonts w:ascii="Arial" w:hAnsi="Arial" w:cs="Arial"/>
            <w:sz w:val="24"/>
          </w:rPr>
          <w:id w:val="-1767528660"/>
          <w:citation/>
        </w:sdtPr>
        <w:sdtEndPr/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Elm07 \p 44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</w:rPr>
            <w:t xml:space="preserve"> </w:t>
          </w:r>
          <w:r w:rsidRPr="00A34A13">
            <w:rPr>
              <w:rFonts w:ascii="Arial" w:hAnsi="Arial" w:cs="Arial"/>
              <w:noProof/>
              <w:sz w:val="24"/>
            </w:rPr>
            <w:t>(Elmasri, R. &amp; Navathe, S., 2007, pág. 44)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</w:p>
    <w:p w:rsidR="00945B17" w:rsidRDefault="00945B17"/>
    <w:sectPr w:rsidR="00945B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17"/>
    <w:rsid w:val="0076025E"/>
    <w:rsid w:val="0094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B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B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{9AAA94DD-8D03-44B8-B737-C074CEA5F08C}</b:Guid>
    <b:Author>
      <b:Author>
        <b:NameList>
          <b:Person>
            <b:Last>Elmasri, R. </b:Last>
          </b:Person>
          <b:Person>
            <b:Last>Navathe, S.</b:Last>
          </b:Person>
        </b:NameList>
      </b:Author>
    </b:Author>
    <b:Title>Fundamentos de Sistemas de Bases de Datos</b:Title>
    <b:Year>2007</b:Year>
    <b:City>Madrid</b:City>
    <b:Publisher>ADDlSON WESLEY</b:Publisher>
    <b:RefOrder>2</b:RefOrder>
  </b:Source>
</b:Sources>
</file>

<file path=customXml/itemProps1.xml><?xml version="1.0" encoding="utf-8"?>
<ds:datastoreItem xmlns:ds="http://schemas.openxmlformats.org/officeDocument/2006/customXml" ds:itemID="{5A42D60D-E6DA-4B66-87DE-C24808F7F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Camacho</dc:creator>
  <cp:keywords/>
  <dc:description/>
  <cp:lastModifiedBy>Rubén</cp:lastModifiedBy>
  <cp:revision>2</cp:revision>
  <dcterms:created xsi:type="dcterms:W3CDTF">2018-02-13T03:14:00Z</dcterms:created>
  <dcterms:modified xsi:type="dcterms:W3CDTF">2018-02-18T22:13:00Z</dcterms:modified>
</cp:coreProperties>
</file>