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9" w:rsidRPr="00AD06CD" w:rsidRDefault="00AD06CD">
      <w:pPr>
        <w:rPr>
          <w:b/>
          <w:sz w:val="28"/>
          <w:szCs w:val="28"/>
        </w:rPr>
      </w:pPr>
      <w:r w:rsidRPr="00AD06CD">
        <w:rPr>
          <w:b/>
          <w:sz w:val="28"/>
          <w:szCs w:val="28"/>
        </w:rPr>
        <w:t>VARIABLES DEL ENTORNO QUE CONDICIONAN EL TRABAJO DEL EVALUADOR</w:t>
      </w:r>
    </w:p>
    <w:p w:rsid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6CD">
        <w:rPr>
          <w:rFonts w:ascii="Arial" w:hAnsi="Arial" w:cs="Arial"/>
          <w:sz w:val="24"/>
          <w:szCs w:val="24"/>
        </w:rPr>
        <w:t>El análisis del entorno donde se sitúa la empresa y del proyecto que se evalúa implementar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es fundamental para determinar el impacto de las variables controlables y no controlables,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así como para definir las distintas opciones mediante las cuales es posible emprender la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inversión. Tan importante como identificar y dimensionar las fuerzas del entorno que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influyen o afectan el comportamiento del proyecto, la empresa o, incluso, el sector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industrial al que pertenece, es definir las opciones estratégicas de la decisión en un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contexto dinámico.</w:t>
      </w:r>
    </w:p>
    <w:p w:rsidR="00AD06CD" w:rsidRP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6CD" w:rsidRP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6CD">
        <w:rPr>
          <w:rFonts w:ascii="Arial" w:hAnsi="Arial" w:cs="Arial"/>
          <w:sz w:val="24"/>
          <w:szCs w:val="24"/>
        </w:rPr>
        <w:t>Para recomendar la aprobación de cualquier proyecto es preciso estudiar un mínimo de tres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viabilidades que condicionarán el éxito o fracaso de una inversión: la viabilidad técnica, la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legal y la económica. Otras dos viabilidades, no incluidas generalmente en un proyecto,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son la de gestión y la política.</w:t>
      </w:r>
    </w:p>
    <w:p w:rsidR="00AD06CD" w:rsidRP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6CD" w:rsidRP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6CD">
        <w:rPr>
          <w:rFonts w:ascii="Arial" w:hAnsi="Arial" w:cs="Arial"/>
          <w:sz w:val="24"/>
          <w:szCs w:val="24"/>
        </w:rPr>
        <w:t>El estudio del entorno demográfico, por ejemplo, permite determinar el comportamiento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la población atendida por la empresa y de aquélla por atender con el proyecto</w:t>
      </w:r>
      <w:bookmarkStart w:id="0" w:name="_GoBack"/>
      <w:bookmarkEnd w:id="0"/>
    </w:p>
    <w:p w:rsidR="00AD06CD" w:rsidRP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6CD" w:rsidRPr="00AD06CD" w:rsidRDefault="00AD06CD" w:rsidP="00AD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6CD">
        <w:rPr>
          <w:rFonts w:ascii="Arial" w:hAnsi="Arial" w:cs="Arial"/>
          <w:sz w:val="24"/>
          <w:szCs w:val="24"/>
        </w:rPr>
        <w:t>El estudio del entorno cultural obliga a realizar un análisis descriptivo para comprender los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 xml:space="preserve">valores y el comportamiento de potenciales clientes, proveedores, </w:t>
      </w:r>
      <w:r>
        <w:rPr>
          <w:rFonts w:ascii="Arial" w:hAnsi="Arial" w:cs="Arial"/>
          <w:sz w:val="24"/>
          <w:szCs w:val="24"/>
        </w:rPr>
        <w:t>C</w:t>
      </w:r>
      <w:r w:rsidRPr="00AD06CD">
        <w:rPr>
          <w:rFonts w:ascii="Arial" w:hAnsi="Arial" w:cs="Arial"/>
          <w:sz w:val="24"/>
          <w:szCs w:val="24"/>
        </w:rPr>
        <w:t>ompetidores y</w:t>
      </w:r>
      <w:r>
        <w:rPr>
          <w:rFonts w:ascii="Arial" w:hAnsi="Arial" w:cs="Arial"/>
          <w:sz w:val="24"/>
          <w:szCs w:val="24"/>
        </w:rPr>
        <w:t xml:space="preserve"> </w:t>
      </w:r>
      <w:r w:rsidRPr="00AD06CD">
        <w:rPr>
          <w:rFonts w:ascii="Arial" w:hAnsi="Arial" w:cs="Arial"/>
          <w:sz w:val="24"/>
          <w:szCs w:val="24"/>
        </w:rPr>
        <w:t>trabajadores.</w:t>
      </w:r>
    </w:p>
    <w:sectPr w:rsidR="00AD06CD" w:rsidRPr="00AD0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CD"/>
    <w:rsid w:val="009A76A9"/>
    <w:rsid w:val="00A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2018-05-21T00:19:00Z</dcterms:created>
  <dcterms:modified xsi:type="dcterms:W3CDTF">2018-05-21T01:04:00Z</dcterms:modified>
</cp:coreProperties>
</file>