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D5" w:rsidRPr="002E1ED4" w:rsidRDefault="002E1ED4" w:rsidP="00EE79EB">
      <w:pPr>
        <w:spacing w:after="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2E1ED4">
        <w:rPr>
          <w:rFonts w:cs="Times New Roman"/>
          <w:b/>
          <w:sz w:val="24"/>
          <w:szCs w:val="24"/>
        </w:rPr>
        <w:t>Análisis financiero de las importac</w:t>
      </w:r>
      <w:r>
        <w:rPr>
          <w:rFonts w:cs="Times New Roman"/>
          <w:b/>
          <w:sz w:val="24"/>
          <w:szCs w:val="24"/>
        </w:rPr>
        <w:t xml:space="preserve">iones de algodón de la empresa </w:t>
      </w:r>
      <w:proofErr w:type="spellStart"/>
      <w:r>
        <w:rPr>
          <w:rFonts w:cs="Times New Roman"/>
          <w:b/>
          <w:sz w:val="24"/>
          <w:szCs w:val="24"/>
        </w:rPr>
        <w:t>Z</w:t>
      </w:r>
      <w:r w:rsidRPr="002E1ED4">
        <w:rPr>
          <w:rFonts w:cs="Times New Roman"/>
          <w:b/>
          <w:sz w:val="24"/>
          <w:szCs w:val="24"/>
        </w:rPr>
        <w:t>aimella</w:t>
      </w:r>
      <w:proofErr w:type="spellEnd"/>
      <w:r>
        <w:rPr>
          <w:rFonts w:cs="Times New Roman"/>
          <w:b/>
          <w:sz w:val="24"/>
          <w:szCs w:val="24"/>
        </w:rPr>
        <w:t xml:space="preserve"> del E</w:t>
      </w:r>
      <w:r w:rsidRPr="002E1ED4">
        <w:rPr>
          <w:rFonts w:cs="Times New Roman"/>
          <w:b/>
          <w:sz w:val="24"/>
          <w:szCs w:val="24"/>
        </w:rPr>
        <w:t>cuador</w:t>
      </w:r>
    </w:p>
    <w:p w:rsidR="00D40F52" w:rsidRPr="002E1ED4" w:rsidRDefault="00D40F52" w:rsidP="00EE79E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sz w:val="24"/>
          <w:szCs w:val="24"/>
        </w:rPr>
        <w:t xml:space="preserve">Sujeto: </w:t>
      </w:r>
      <w:r w:rsidR="00FB2811">
        <w:rPr>
          <w:rFonts w:cs="Times New Roman"/>
          <w:sz w:val="24"/>
          <w:szCs w:val="24"/>
        </w:rPr>
        <w:t>Importaciones en el Sector Real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sz w:val="24"/>
          <w:szCs w:val="24"/>
        </w:rPr>
        <w:t xml:space="preserve">Objeto: </w:t>
      </w:r>
      <w:r w:rsidR="00FB2811">
        <w:rPr>
          <w:rFonts w:cs="Times New Roman"/>
          <w:sz w:val="24"/>
          <w:szCs w:val="24"/>
        </w:rPr>
        <w:t>fuentes de financiamiento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sz w:val="24"/>
          <w:szCs w:val="24"/>
        </w:rPr>
        <w:t>Tiempo: Presente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sz w:val="24"/>
          <w:szCs w:val="24"/>
        </w:rPr>
        <w:t xml:space="preserve">Espacio: </w:t>
      </w:r>
      <w:proofErr w:type="spellStart"/>
      <w:r w:rsidRPr="002E1ED4">
        <w:rPr>
          <w:rFonts w:cs="Times New Roman"/>
          <w:sz w:val="24"/>
          <w:szCs w:val="24"/>
        </w:rPr>
        <w:t>Zaimella</w:t>
      </w:r>
      <w:proofErr w:type="spellEnd"/>
      <w:r w:rsidRPr="002E1ED4">
        <w:rPr>
          <w:rFonts w:cs="Times New Roman"/>
          <w:sz w:val="24"/>
          <w:szCs w:val="24"/>
        </w:rPr>
        <w:t xml:space="preserve"> del Ecuador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b/>
          <w:sz w:val="24"/>
          <w:szCs w:val="24"/>
        </w:rPr>
        <w:t>Problematización del tema</w:t>
      </w:r>
      <w:r w:rsidRPr="002E1ED4">
        <w:rPr>
          <w:rFonts w:cs="Times New Roman"/>
          <w:sz w:val="24"/>
          <w:szCs w:val="24"/>
        </w:rPr>
        <w:t>: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40F52" w:rsidRPr="002E1ED4" w:rsidRDefault="00D40F52" w:rsidP="00FB2811">
      <w:r w:rsidRPr="002E1ED4">
        <w:t>¿Cuáles son las</w:t>
      </w:r>
      <w:r w:rsidR="00FB2811">
        <w:t xml:space="preserve"> principales</w:t>
      </w:r>
      <w:r w:rsidRPr="002E1ED4">
        <w:t xml:space="preserve"> fuentes de financiamiento para la adquisición de las importaciones de algodón de la empresa </w:t>
      </w:r>
      <w:proofErr w:type="spellStart"/>
      <w:r w:rsidRPr="002E1ED4">
        <w:t>Zaimella</w:t>
      </w:r>
      <w:proofErr w:type="spellEnd"/>
      <w:r w:rsidRPr="002E1ED4">
        <w:t xml:space="preserve"> del Ecuador?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2E1ED4">
        <w:rPr>
          <w:rFonts w:cs="Times New Roman"/>
          <w:b/>
          <w:sz w:val="24"/>
          <w:szCs w:val="24"/>
        </w:rPr>
        <w:t>Objetivo: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sz w:val="24"/>
          <w:szCs w:val="24"/>
        </w:rPr>
        <w:t xml:space="preserve">Determinar cuáles son las principales fuentes de financiamiento para la importación de algodón de la Empresa </w:t>
      </w:r>
      <w:proofErr w:type="spellStart"/>
      <w:r w:rsidRPr="002E1ED4">
        <w:rPr>
          <w:rFonts w:cs="Times New Roman"/>
          <w:sz w:val="24"/>
          <w:szCs w:val="24"/>
        </w:rPr>
        <w:t>Zaimella</w:t>
      </w:r>
      <w:proofErr w:type="spellEnd"/>
      <w:r w:rsidRPr="002E1ED4">
        <w:rPr>
          <w:rFonts w:cs="Times New Roman"/>
          <w:sz w:val="24"/>
          <w:szCs w:val="24"/>
        </w:rPr>
        <w:t xml:space="preserve"> del Ecuador.</w:t>
      </w: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40F52" w:rsidRPr="002E1ED4" w:rsidRDefault="00D40F52" w:rsidP="00D40F5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2E1ED4">
        <w:rPr>
          <w:rFonts w:cs="Times New Roman"/>
          <w:b/>
          <w:sz w:val="24"/>
          <w:szCs w:val="24"/>
        </w:rPr>
        <w:t>Identificación de la literatura</w:t>
      </w:r>
    </w:p>
    <w:p w:rsidR="00D40F52" w:rsidRPr="002E1ED4" w:rsidRDefault="00D40F52" w:rsidP="00D40F52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sz w:val="24"/>
          <w:szCs w:val="24"/>
        </w:rPr>
        <w:fldChar w:fldCharType="begin"/>
      </w:r>
      <w:r w:rsidRPr="002E1ED4">
        <w:rPr>
          <w:rFonts w:cs="Times New Roman"/>
          <w:sz w:val="24"/>
          <w:szCs w:val="24"/>
        </w:rPr>
        <w:instrText xml:space="preserve"> BIBLIOGRAPHY  \l 12298 </w:instrText>
      </w:r>
      <w:r w:rsidRPr="002E1ED4">
        <w:rPr>
          <w:rFonts w:cs="Times New Roman"/>
          <w:sz w:val="24"/>
          <w:szCs w:val="24"/>
        </w:rPr>
        <w:fldChar w:fldCharType="separate"/>
      </w:r>
      <w:r w:rsidRPr="002E1ED4">
        <w:rPr>
          <w:rFonts w:cs="Times New Roman"/>
          <w:noProof/>
          <w:sz w:val="24"/>
          <w:szCs w:val="24"/>
        </w:rPr>
        <w:t>Benjamín, E. F. (2013). Auditoría Administrativa - Evaluación y diagnóstico empresarial. En E. F. Benjamín. Naucalpan de Juarez., México.: Pearson Educación de México, S.A. de C.V.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t xml:space="preserve">Fernández, M., &amp; Sánchez, J. (1997). </w:t>
      </w:r>
      <w:r w:rsidRPr="002E1ED4">
        <w:rPr>
          <w:rFonts w:cs="Times New Roman"/>
          <w:iCs/>
          <w:noProof/>
          <w:sz w:val="24"/>
          <w:szCs w:val="24"/>
        </w:rPr>
        <w:t>Eficacia organizacional: concepto, desarrollo y evaluación.</w:t>
      </w:r>
      <w:r w:rsidRPr="002E1ED4">
        <w:rPr>
          <w:rFonts w:cs="Times New Roman"/>
          <w:noProof/>
          <w:sz w:val="24"/>
          <w:szCs w:val="24"/>
        </w:rPr>
        <w:t xml:space="preserve"> Madrid: Díaz de Santos S.A.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t>Francés, A. (2006). Estrategia y planes para la Empresa con el cuadro de mando integral. México DF, México: Pearson Educación de México, S.A de C.V.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t>Freire Hidalgo, J. &amp;. (2011). Guía Didáctica de Auditoría Financiera. En J. &amp;. Freire Hidalgo. Quito: Kesdevoz Creativos.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t>Koontz, H., &amp; Weihrich, H. (2004). Administración Una perspectiva global. México D.F., México: McGraw - Hill Editores S.A. de C.V.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lastRenderedPageBreak/>
        <w:t xml:space="preserve">Lusthaus, C., Adrien, M., Anderson, G., Carden, F., &amp; Plinio, G. (2002). </w:t>
      </w:r>
      <w:r w:rsidRPr="002E1ED4">
        <w:rPr>
          <w:rFonts w:cs="Times New Roman"/>
          <w:iCs/>
          <w:noProof/>
          <w:sz w:val="24"/>
          <w:szCs w:val="24"/>
        </w:rPr>
        <w:t>Evaluación organizacional, Marco para mejorar el desempeño.</w:t>
      </w:r>
      <w:r w:rsidRPr="002E1ED4">
        <w:rPr>
          <w:rFonts w:cs="Times New Roman"/>
          <w:noProof/>
          <w:sz w:val="24"/>
          <w:szCs w:val="24"/>
        </w:rPr>
        <w:t xml:space="preserve"> Washington, D.C.: Banco Interamericano de desarrollo.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t>Perez Fernández de Velasco, J. A. (2012). Gestión por procesos. México DF., México: Alfaomega Grupo Editores, S.A. de C.V.</w:t>
      </w:r>
    </w:p>
    <w:p w:rsidR="00D40F52" w:rsidRPr="002E1ED4" w:rsidRDefault="00D40F52" w:rsidP="00D40F52">
      <w:pPr>
        <w:pStyle w:val="Bibliografa"/>
        <w:spacing w:line="360" w:lineRule="auto"/>
        <w:ind w:left="720" w:hanging="720"/>
        <w:jc w:val="both"/>
        <w:rPr>
          <w:rFonts w:cs="Times New Roman"/>
          <w:noProof/>
          <w:sz w:val="24"/>
          <w:szCs w:val="24"/>
        </w:rPr>
      </w:pPr>
      <w:r w:rsidRPr="002E1ED4">
        <w:rPr>
          <w:rFonts w:cs="Times New Roman"/>
          <w:noProof/>
          <w:sz w:val="24"/>
          <w:szCs w:val="24"/>
        </w:rPr>
        <w:t>Whittington, O., &amp; Pany, K. (2005). Principios de Auditoría. México D.F., México: McGraw - Hill Interamericana Editores S.A. de C.V.</w:t>
      </w:r>
    </w:p>
    <w:p w:rsidR="00D40F52" w:rsidRPr="002E1ED4" w:rsidRDefault="00D40F52" w:rsidP="00D40F52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2E1ED4">
        <w:rPr>
          <w:rFonts w:cs="Times New Roman"/>
          <w:sz w:val="24"/>
          <w:szCs w:val="24"/>
        </w:rPr>
        <w:fldChar w:fldCharType="end"/>
      </w:r>
    </w:p>
    <w:sectPr w:rsidR="00D40F52" w:rsidRPr="002E1ED4" w:rsidSect="008B38C0">
      <w:footerReference w:type="default" r:id="rId9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97" w:rsidRDefault="00167197" w:rsidP="00396855">
      <w:pPr>
        <w:spacing w:after="0" w:line="240" w:lineRule="auto"/>
      </w:pPr>
      <w:r>
        <w:separator/>
      </w:r>
    </w:p>
  </w:endnote>
  <w:endnote w:type="continuationSeparator" w:id="0">
    <w:p w:rsidR="00167197" w:rsidRDefault="00167197" w:rsidP="0039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927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74C" w:rsidRDefault="0059174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174C" w:rsidRDefault="005917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97" w:rsidRDefault="00167197" w:rsidP="00396855">
      <w:pPr>
        <w:spacing w:after="0" w:line="240" w:lineRule="auto"/>
      </w:pPr>
      <w:r>
        <w:separator/>
      </w:r>
    </w:p>
  </w:footnote>
  <w:footnote w:type="continuationSeparator" w:id="0">
    <w:p w:rsidR="00167197" w:rsidRDefault="00167197" w:rsidP="0039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40B"/>
    <w:multiLevelType w:val="hybridMultilevel"/>
    <w:tmpl w:val="E4FE7CD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D79E3"/>
    <w:multiLevelType w:val="multilevel"/>
    <w:tmpl w:val="8C66A3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2">
    <w:nsid w:val="07AA3410"/>
    <w:multiLevelType w:val="multilevel"/>
    <w:tmpl w:val="E9809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D51600"/>
    <w:multiLevelType w:val="hybridMultilevel"/>
    <w:tmpl w:val="3FB0B3EE"/>
    <w:lvl w:ilvl="0" w:tplc="30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58382C"/>
    <w:multiLevelType w:val="multilevel"/>
    <w:tmpl w:val="454A81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1701B0E"/>
    <w:multiLevelType w:val="multilevel"/>
    <w:tmpl w:val="9A80A5E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5B20C82"/>
    <w:multiLevelType w:val="hybridMultilevel"/>
    <w:tmpl w:val="874295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15A02"/>
    <w:multiLevelType w:val="hybridMultilevel"/>
    <w:tmpl w:val="A4249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8F4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93CF8"/>
    <w:multiLevelType w:val="hybridMultilevel"/>
    <w:tmpl w:val="2D50CF3E"/>
    <w:lvl w:ilvl="0" w:tplc="125A54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831D2"/>
    <w:multiLevelType w:val="hybridMultilevel"/>
    <w:tmpl w:val="E51ACDEE"/>
    <w:lvl w:ilvl="0" w:tplc="300A000F">
      <w:start w:val="1"/>
      <w:numFmt w:val="decimal"/>
      <w:lvlText w:val="%1."/>
      <w:lvlJc w:val="left"/>
      <w:pPr>
        <w:ind w:left="1429" w:hanging="360"/>
      </w:pPr>
    </w:lvl>
    <w:lvl w:ilvl="1" w:tplc="300A0019" w:tentative="1">
      <w:start w:val="1"/>
      <w:numFmt w:val="lowerLetter"/>
      <w:lvlText w:val="%2."/>
      <w:lvlJc w:val="left"/>
      <w:pPr>
        <w:ind w:left="2149" w:hanging="360"/>
      </w:pPr>
    </w:lvl>
    <w:lvl w:ilvl="2" w:tplc="300A001B" w:tentative="1">
      <w:start w:val="1"/>
      <w:numFmt w:val="lowerRoman"/>
      <w:lvlText w:val="%3."/>
      <w:lvlJc w:val="right"/>
      <w:pPr>
        <w:ind w:left="2869" w:hanging="180"/>
      </w:pPr>
    </w:lvl>
    <w:lvl w:ilvl="3" w:tplc="300A000F" w:tentative="1">
      <w:start w:val="1"/>
      <w:numFmt w:val="decimal"/>
      <w:lvlText w:val="%4."/>
      <w:lvlJc w:val="left"/>
      <w:pPr>
        <w:ind w:left="3589" w:hanging="360"/>
      </w:pPr>
    </w:lvl>
    <w:lvl w:ilvl="4" w:tplc="300A0019" w:tentative="1">
      <w:start w:val="1"/>
      <w:numFmt w:val="lowerLetter"/>
      <w:lvlText w:val="%5."/>
      <w:lvlJc w:val="left"/>
      <w:pPr>
        <w:ind w:left="4309" w:hanging="360"/>
      </w:pPr>
    </w:lvl>
    <w:lvl w:ilvl="5" w:tplc="300A001B" w:tentative="1">
      <w:start w:val="1"/>
      <w:numFmt w:val="lowerRoman"/>
      <w:lvlText w:val="%6."/>
      <w:lvlJc w:val="right"/>
      <w:pPr>
        <w:ind w:left="5029" w:hanging="180"/>
      </w:pPr>
    </w:lvl>
    <w:lvl w:ilvl="6" w:tplc="300A000F" w:tentative="1">
      <w:start w:val="1"/>
      <w:numFmt w:val="decimal"/>
      <w:lvlText w:val="%7."/>
      <w:lvlJc w:val="left"/>
      <w:pPr>
        <w:ind w:left="5749" w:hanging="360"/>
      </w:pPr>
    </w:lvl>
    <w:lvl w:ilvl="7" w:tplc="300A0019" w:tentative="1">
      <w:start w:val="1"/>
      <w:numFmt w:val="lowerLetter"/>
      <w:lvlText w:val="%8."/>
      <w:lvlJc w:val="left"/>
      <w:pPr>
        <w:ind w:left="6469" w:hanging="360"/>
      </w:pPr>
    </w:lvl>
    <w:lvl w:ilvl="8" w:tplc="3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A531CF"/>
    <w:multiLevelType w:val="multilevel"/>
    <w:tmpl w:val="1A0A707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6FD7F0D"/>
    <w:multiLevelType w:val="multilevel"/>
    <w:tmpl w:val="F5FE915A"/>
    <w:lvl w:ilvl="0">
      <w:start w:val="5"/>
      <w:numFmt w:val="decimal"/>
      <w:lvlText w:val="%1"/>
      <w:lvlJc w:val="left"/>
      <w:pPr>
        <w:ind w:left="1188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8" w:hanging="1800"/>
      </w:pPr>
      <w:rPr>
        <w:rFonts w:hint="default"/>
      </w:rPr>
    </w:lvl>
  </w:abstractNum>
  <w:abstractNum w:abstractNumId="12">
    <w:nsid w:val="29C64DFC"/>
    <w:multiLevelType w:val="hybridMultilevel"/>
    <w:tmpl w:val="DF2A0A30"/>
    <w:lvl w:ilvl="0" w:tplc="300A0019">
      <w:start w:val="1"/>
      <w:numFmt w:val="lowerLetter"/>
      <w:lvlText w:val="%1."/>
      <w:lvlJc w:val="left"/>
      <w:pPr>
        <w:ind w:left="1429" w:hanging="360"/>
      </w:pPr>
    </w:lvl>
    <w:lvl w:ilvl="1" w:tplc="300A0019" w:tentative="1">
      <w:start w:val="1"/>
      <w:numFmt w:val="lowerLetter"/>
      <w:lvlText w:val="%2."/>
      <w:lvlJc w:val="left"/>
      <w:pPr>
        <w:ind w:left="2149" w:hanging="360"/>
      </w:pPr>
    </w:lvl>
    <w:lvl w:ilvl="2" w:tplc="300A001B" w:tentative="1">
      <w:start w:val="1"/>
      <w:numFmt w:val="lowerRoman"/>
      <w:lvlText w:val="%3."/>
      <w:lvlJc w:val="right"/>
      <w:pPr>
        <w:ind w:left="2869" w:hanging="180"/>
      </w:pPr>
    </w:lvl>
    <w:lvl w:ilvl="3" w:tplc="300A000F" w:tentative="1">
      <w:start w:val="1"/>
      <w:numFmt w:val="decimal"/>
      <w:lvlText w:val="%4."/>
      <w:lvlJc w:val="left"/>
      <w:pPr>
        <w:ind w:left="3589" w:hanging="360"/>
      </w:pPr>
    </w:lvl>
    <w:lvl w:ilvl="4" w:tplc="300A0019" w:tentative="1">
      <w:start w:val="1"/>
      <w:numFmt w:val="lowerLetter"/>
      <w:lvlText w:val="%5."/>
      <w:lvlJc w:val="left"/>
      <w:pPr>
        <w:ind w:left="4309" w:hanging="360"/>
      </w:pPr>
    </w:lvl>
    <w:lvl w:ilvl="5" w:tplc="300A001B" w:tentative="1">
      <w:start w:val="1"/>
      <w:numFmt w:val="lowerRoman"/>
      <w:lvlText w:val="%6."/>
      <w:lvlJc w:val="right"/>
      <w:pPr>
        <w:ind w:left="5029" w:hanging="180"/>
      </w:pPr>
    </w:lvl>
    <w:lvl w:ilvl="6" w:tplc="300A000F" w:tentative="1">
      <w:start w:val="1"/>
      <w:numFmt w:val="decimal"/>
      <w:lvlText w:val="%7."/>
      <w:lvlJc w:val="left"/>
      <w:pPr>
        <w:ind w:left="5749" w:hanging="360"/>
      </w:pPr>
    </w:lvl>
    <w:lvl w:ilvl="7" w:tplc="300A0019" w:tentative="1">
      <w:start w:val="1"/>
      <w:numFmt w:val="lowerLetter"/>
      <w:lvlText w:val="%8."/>
      <w:lvlJc w:val="left"/>
      <w:pPr>
        <w:ind w:left="6469" w:hanging="360"/>
      </w:pPr>
    </w:lvl>
    <w:lvl w:ilvl="8" w:tplc="3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C3444C"/>
    <w:multiLevelType w:val="hybridMultilevel"/>
    <w:tmpl w:val="D0443A84"/>
    <w:lvl w:ilvl="0" w:tplc="3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D171793"/>
    <w:multiLevelType w:val="multilevel"/>
    <w:tmpl w:val="387A2C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317D49B9"/>
    <w:multiLevelType w:val="hybridMultilevel"/>
    <w:tmpl w:val="84BA701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476651"/>
    <w:multiLevelType w:val="hybridMultilevel"/>
    <w:tmpl w:val="8A12688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F660F"/>
    <w:multiLevelType w:val="hybridMultilevel"/>
    <w:tmpl w:val="510A8770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EA33C8A"/>
    <w:multiLevelType w:val="multilevel"/>
    <w:tmpl w:val="51708F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3F351F39"/>
    <w:multiLevelType w:val="hybridMultilevel"/>
    <w:tmpl w:val="B1881E2E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22F4594"/>
    <w:multiLevelType w:val="hybridMultilevel"/>
    <w:tmpl w:val="0DDC249A"/>
    <w:lvl w:ilvl="0" w:tplc="30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ED0317"/>
    <w:multiLevelType w:val="multilevel"/>
    <w:tmpl w:val="822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7585"/>
    <w:multiLevelType w:val="multilevel"/>
    <w:tmpl w:val="62EC590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54185C00"/>
    <w:multiLevelType w:val="multilevel"/>
    <w:tmpl w:val="EF7866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esis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esis3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4B44C46"/>
    <w:multiLevelType w:val="multilevel"/>
    <w:tmpl w:val="DB5C0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D47297E"/>
    <w:multiLevelType w:val="hybridMultilevel"/>
    <w:tmpl w:val="0B448E5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43834"/>
    <w:multiLevelType w:val="multilevel"/>
    <w:tmpl w:val="CE9AA7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168165F"/>
    <w:multiLevelType w:val="hybridMultilevel"/>
    <w:tmpl w:val="FEA25AD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014BEB"/>
    <w:multiLevelType w:val="hybridMultilevel"/>
    <w:tmpl w:val="5986C1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956C9"/>
    <w:multiLevelType w:val="hybridMultilevel"/>
    <w:tmpl w:val="C3287BD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7172276"/>
    <w:multiLevelType w:val="multilevel"/>
    <w:tmpl w:val="62EC590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7613639"/>
    <w:multiLevelType w:val="multilevel"/>
    <w:tmpl w:val="A9603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219D3"/>
    <w:multiLevelType w:val="hybridMultilevel"/>
    <w:tmpl w:val="31A263B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6713CA"/>
    <w:multiLevelType w:val="hybridMultilevel"/>
    <w:tmpl w:val="9C5C0AF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A1A1F"/>
    <w:multiLevelType w:val="multilevel"/>
    <w:tmpl w:val="82325F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5">
    <w:nsid w:val="72952094"/>
    <w:multiLevelType w:val="multilevel"/>
    <w:tmpl w:val="0FD8487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72B31488"/>
    <w:multiLevelType w:val="multilevel"/>
    <w:tmpl w:val="9A80A5E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72C77E4F"/>
    <w:multiLevelType w:val="hybridMultilevel"/>
    <w:tmpl w:val="030A18C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560A83"/>
    <w:multiLevelType w:val="hybridMultilevel"/>
    <w:tmpl w:val="748EC4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34852"/>
    <w:multiLevelType w:val="multilevel"/>
    <w:tmpl w:val="5A66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583140"/>
    <w:multiLevelType w:val="multilevel"/>
    <w:tmpl w:val="49AA7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8FD4A35"/>
    <w:multiLevelType w:val="hybridMultilevel"/>
    <w:tmpl w:val="74208D7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A4ADA"/>
    <w:multiLevelType w:val="multilevel"/>
    <w:tmpl w:val="A5508B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D865EEC"/>
    <w:multiLevelType w:val="multilevel"/>
    <w:tmpl w:val="8EB8D2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32"/>
  </w:num>
  <w:num w:numId="3">
    <w:abstractNumId w:val="16"/>
  </w:num>
  <w:num w:numId="4">
    <w:abstractNumId w:val="2"/>
  </w:num>
  <w:num w:numId="5">
    <w:abstractNumId w:val="15"/>
  </w:num>
  <w:num w:numId="6">
    <w:abstractNumId w:val="27"/>
  </w:num>
  <w:num w:numId="7">
    <w:abstractNumId w:val="29"/>
  </w:num>
  <w:num w:numId="8">
    <w:abstractNumId w:val="23"/>
  </w:num>
  <w:num w:numId="9">
    <w:abstractNumId w:val="30"/>
  </w:num>
  <w:num w:numId="10">
    <w:abstractNumId w:val="23"/>
  </w:num>
  <w:num w:numId="11">
    <w:abstractNumId w:val="22"/>
  </w:num>
  <w:num w:numId="12">
    <w:abstractNumId w:val="28"/>
  </w:num>
  <w:num w:numId="13">
    <w:abstractNumId w:val="11"/>
  </w:num>
  <w:num w:numId="14">
    <w:abstractNumId w:val="1"/>
  </w:num>
  <w:num w:numId="15">
    <w:abstractNumId w:val="42"/>
  </w:num>
  <w:num w:numId="16">
    <w:abstractNumId w:val="36"/>
  </w:num>
  <w:num w:numId="17">
    <w:abstractNumId w:val="5"/>
  </w:num>
  <w:num w:numId="18">
    <w:abstractNumId w:val="10"/>
  </w:num>
  <w:num w:numId="19">
    <w:abstractNumId w:val="35"/>
  </w:num>
  <w:num w:numId="20">
    <w:abstractNumId w:val="14"/>
  </w:num>
  <w:num w:numId="21">
    <w:abstractNumId w:val="7"/>
  </w:num>
  <w:num w:numId="22">
    <w:abstractNumId w:val="18"/>
  </w:num>
  <w:num w:numId="23">
    <w:abstractNumId w:val="43"/>
  </w:num>
  <w:num w:numId="24">
    <w:abstractNumId w:val="24"/>
  </w:num>
  <w:num w:numId="25">
    <w:abstractNumId w:val="39"/>
  </w:num>
  <w:num w:numId="26">
    <w:abstractNumId w:val="31"/>
  </w:num>
  <w:num w:numId="27">
    <w:abstractNumId w:val="21"/>
  </w:num>
  <w:num w:numId="28">
    <w:abstractNumId w:val="40"/>
  </w:num>
  <w:num w:numId="29">
    <w:abstractNumId w:val="19"/>
  </w:num>
  <w:num w:numId="30">
    <w:abstractNumId w:val="4"/>
  </w:num>
  <w:num w:numId="31">
    <w:abstractNumId w:val="34"/>
  </w:num>
  <w:num w:numId="32">
    <w:abstractNumId w:val="26"/>
  </w:num>
  <w:num w:numId="33">
    <w:abstractNumId w:val="33"/>
  </w:num>
  <w:num w:numId="34">
    <w:abstractNumId w:val="41"/>
  </w:num>
  <w:num w:numId="35">
    <w:abstractNumId w:val="0"/>
  </w:num>
  <w:num w:numId="36">
    <w:abstractNumId w:val="13"/>
  </w:num>
  <w:num w:numId="37">
    <w:abstractNumId w:val="17"/>
  </w:num>
  <w:num w:numId="38">
    <w:abstractNumId w:val="38"/>
  </w:num>
  <w:num w:numId="39">
    <w:abstractNumId w:val="8"/>
  </w:num>
  <w:num w:numId="40">
    <w:abstractNumId w:val="9"/>
  </w:num>
  <w:num w:numId="41">
    <w:abstractNumId w:val="20"/>
  </w:num>
  <w:num w:numId="42">
    <w:abstractNumId w:val="37"/>
  </w:num>
  <w:num w:numId="43">
    <w:abstractNumId w:val="12"/>
  </w:num>
  <w:num w:numId="44">
    <w:abstractNumId w:val="2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D5"/>
    <w:rsid w:val="00011147"/>
    <w:rsid w:val="000257B1"/>
    <w:rsid w:val="000566AF"/>
    <w:rsid w:val="00091626"/>
    <w:rsid w:val="000A3630"/>
    <w:rsid w:val="000B2A79"/>
    <w:rsid w:val="000B5370"/>
    <w:rsid w:val="000D48F1"/>
    <w:rsid w:val="000F140F"/>
    <w:rsid w:val="001044B0"/>
    <w:rsid w:val="00110EFF"/>
    <w:rsid w:val="001161D7"/>
    <w:rsid w:val="00147326"/>
    <w:rsid w:val="00151019"/>
    <w:rsid w:val="001546E8"/>
    <w:rsid w:val="00155B80"/>
    <w:rsid w:val="00156563"/>
    <w:rsid w:val="001635C0"/>
    <w:rsid w:val="00167197"/>
    <w:rsid w:val="001B0D8C"/>
    <w:rsid w:val="001B5C50"/>
    <w:rsid w:val="001B6504"/>
    <w:rsid w:val="001C68D0"/>
    <w:rsid w:val="001D5CC7"/>
    <w:rsid w:val="001E04CE"/>
    <w:rsid w:val="001F5F6B"/>
    <w:rsid w:val="001F60F7"/>
    <w:rsid w:val="00200689"/>
    <w:rsid w:val="002160BC"/>
    <w:rsid w:val="00251AD8"/>
    <w:rsid w:val="00255685"/>
    <w:rsid w:val="00266CB1"/>
    <w:rsid w:val="002854FF"/>
    <w:rsid w:val="002A5F7A"/>
    <w:rsid w:val="002A7BFF"/>
    <w:rsid w:val="002B3F52"/>
    <w:rsid w:val="002C0369"/>
    <w:rsid w:val="002C2851"/>
    <w:rsid w:val="002E1ED4"/>
    <w:rsid w:val="002E72F8"/>
    <w:rsid w:val="00335E60"/>
    <w:rsid w:val="00340AD2"/>
    <w:rsid w:val="00351E09"/>
    <w:rsid w:val="003545DA"/>
    <w:rsid w:val="003664DF"/>
    <w:rsid w:val="00382990"/>
    <w:rsid w:val="003843B7"/>
    <w:rsid w:val="00390118"/>
    <w:rsid w:val="003941AB"/>
    <w:rsid w:val="00396855"/>
    <w:rsid w:val="003F29D8"/>
    <w:rsid w:val="003F610C"/>
    <w:rsid w:val="00402311"/>
    <w:rsid w:val="0040749E"/>
    <w:rsid w:val="004331BB"/>
    <w:rsid w:val="00452201"/>
    <w:rsid w:val="00464850"/>
    <w:rsid w:val="00474EC4"/>
    <w:rsid w:val="004835E8"/>
    <w:rsid w:val="004948D4"/>
    <w:rsid w:val="004A060F"/>
    <w:rsid w:val="004A342D"/>
    <w:rsid w:val="004D448B"/>
    <w:rsid w:val="004E38C3"/>
    <w:rsid w:val="004E4C3C"/>
    <w:rsid w:val="00514060"/>
    <w:rsid w:val="00523C9B"/>
    <w:rsid w:val="005344B5"/>
    <w:rsid w:val="005469B8"/>
    <w:rsid w:val="0057243D"/>
    <w:rsid w:val="00575DA5"/>
    <w:rsid w:val="00576C6A"/>
    <w:rsid w:val="0058428B"/>
    <w:rsid w:val="0058650C"/>
    <w:rsid w:val="0059174C"/>
    <w:rsid w:val="0059181B"/>
    <w:rsid w:val="005B243D"/>
    <w:rsid w:val="005C56D5"/>
    <w:rsid w:val="005E0210"/>
    <w:rsid w:val="005E36C9"/>
    <w:rsid w:val="005E514C"/>
    <w:rsid w:val="005F131C"/>
    <w:rsid w:val="005F4A9C"/>
    <w:rsid w:val="006344E3"/>
    <w:rsid w:val="006413EF"/>
    <w:rsid w:val="006566A2"/>
    <w:rsid w:val="00686175"/>
    <w:rsid w:val="0069527E"/>
    <w:rsid w:val="00695FA9"/>
    <w:rsid w:val="006A55C9"/>
    <w:rsid w:val="006A6F20"/>
    <w:rsid w:val="006A7494"/>
    <w:rsid w:val="006D269C"/>
    <w:rsid w:val="006E4F8E"/>
    <w:rsid w:val="0070650D"/>
    <w:rsid w:val="00710667"/>
    <w:rsid w:val="00742393"/>
    <w:rsid w:val="007430A8"/>
    <w:rsid w:val="0077068C"/>
    <w:rsid w:val="00777EC0"/>
    <w:rsid w:val="007A1D83"/>
    <w:rsid w:val="007A31AA"/>
    <w:rsid w:val="007A421E"/>
    <w:rsid w:val="007C1AEC"/>
    <w:rsid w:val="007C70B6"/>
    <w:rsid w:val="008007F7"/>
    <w:rsid w:val="00802A06"/>
    <w:rsid w:val="0087677F"/>
    <w:rsid w:val="00882073"/>
    <w:rsid w:val="00884F4C"/>
    <w:rsid w:val="008854E0"/>
    <w:rsid w:val="0088592A"/>
    <w:rsid w:val="008968D7"/>
    <w:rsid w:val="008A2AEB"/>
    <w:rsid w:val="008A4378"/>
    <w:rsid w:val="008B38C0"/>
    <w:rsid w:val="008C51A6"/>
    <w:rsid w:val="008D53BB"/>
    <w:rsid w:val="008F3BA1"/>
    <w:rsid w:val="008F4C58"/>
    <w:rsid w:val="008F7AB0"/>
    <w:rsid w:val="00916F0F"/>
    <w:rsid w:val="009348FA"/>
    <w:rsid w:val="009364DC"/>
    <w:rsid w:val="00946DDD"/>
    <w:rsid w:val="009528FF"/>
    <w:rsid w:val="00961046"/>
    <w:rsid w:val="00983AAD"/>
    <w:rsid w:val="00987146"/>
    <w:rsid w:val="00992E7B"/>
    <w:rsid w:val="009D1C42"/>
    <w:rsid w:val="009D2090"/>
    <w:rsid w:val="009D792C"/>
    <w:rsid w:val="009E32FF"/>
    <w:rsid w:val="00A030F7"/>
    <w:rsid w:val="00A37DCB"/>
    <w:rsid w:val="00A4355F"/>
    <w:rsid w:val="00A55570"/>
    <w:rsid w:val="00A62448"/>
    <w:rsid w:val="00A644B4"/>
    <w:rsid w:val="00A71215"/>
    <w:rsid w:val="00A85128"/>
    <w:rsid w:val="00AA33C0"/>
    <w:rsid w:val="00AA4730"/>
    <w:rsid w:val="00AC24C0"/>
    <w:rsid w:val="00AE2912"/>
    <w:rsid w:val="00AE3E21"/>
    <w:rsid w:val="00B07F72"/>
    <w:rsid w:val="00B15E16"/>
    <w:rsid w:val="00B44560"/>
    <w:rsid w:val="00B61E3D"/>
    <w:rsid w:val="00B639B4"/>
    <w:rsid w:val="00B74FD5"/>
    <w:rsid w:val="00B81C82"/>
    <w:rsid w:val="00BB4773"/>
    <w:rsid w:val="00BD4DA6"/>
    <w:rsid w:val="00BE49C0"/>
    <w:rsid w:val="00BE4CB4"/>
    <w:rsid w:val="00BF7715"/>
    <w:rsid w:val="00C025A3"/>
    <w:rsid w:val="00C61C31"/>
    <w:rsid w:val="00C66E77"/>
    <w:rsid w:val="00C72AFF"/>
    <w:rsid w:val="00CB1493"/>
    <w:rsid w:val="00CE4083"/>
    <w:rsid w:val="00CF5663"/>
    <w:rsid w:val="00CF6A07"/>
    <w:rsid w:val="00D03553"/>
    <w:rsid w:val="00D13646"/>
    <w:rsid w:val="00D25FED"/>
    <w:rsid w:val="00D3747E"/>
    <w:rsid w:val="00D40F52"/>
    <w:rsid w:val="00D438C1"/>
    <w:rsid w:val="00D474B3"/>
    <w:rsid w:val="00D72D62"/>
    <w:rsid w:val="00D93579"/>
    <w:rsid w:val="00DB24CC"/>
    <w:rsid w:val="00DB3864"/>
    <w:rsid w:val="00DC5211"/>
    <w:rsid w:val="00DD69A7"/>
    <w:rsid w:val="00DE0991"/>
    <w:rsid w:val="00DE26F0"/>
    <w:rsid w:val="00DF4219"/>
    <w:rsid w:val="00DF46EC"/>
    <w:rsid w:val="00E044A0"/>
    <w:rsid w:val="00E05C76"/>
    <w:rsid w:val="00E156F1"/>
    <w:rsid w:val="00E17A05"/>
    <w:rsid w:val="00E17F2C"/>
    <w:rsid w:val="00E57915"/>
    <w:rsid w:val="00E76387"/>
    <w:rsid w:val="00E80035"/>
    <w:rsid w:val="00EA65AE"/>
    <w:rsid w:val="00EA7CDD"/>
    <w:rsid w:val="00EC6C45"/>
    <w:rsid w:val="00EC6C90"/>
    <w:rsid w:val="00EE79EB"/>
    <w:rsid w:val="00F136D5"/>
    <w:rsid w:val="00F15BF5"/>
    <w:rsid w:val="00F2454C"/>
    <w:rsid w:val="00F36D31"/>
    <w:rsid w:val="00F45651"/>
    <w:rsid w:val="00F536D0"/>
    <w:rsid w:val="00F74ABE"/>
    <w:rsid w:val="00F83475"/>
    <w:rsid w:val="00F86ACE"/>
    <w:rsid w:val="00F90428"/>
    <w:rsid w:val="00F94B5B"/>
    <w:rsid w:val="00FB02A7"/>
    <w:rsid w:val="00FB2811"/>
    <w:rsid w:val="00FC25B1"/>
    <w:rsid w:val="00FC4E0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20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F4C5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4C5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4C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F4C58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4C58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F4C58"/>
    <w:rPr>
      <w:rFonts w:ascii="Times New Roman" w:eastAsiaTheme="majorEastAsia" w:hAnsi="Times New Roman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96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85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396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855"/>
    <w:rPr>
      <w:rFonts w:ascii="Times New Roman" w:hAnsi="Times New Roman"/>
    </w:rPr>
  </w:style>
  <w:style w:type="paragraph" w:styleId="Prrafodelista">
    <w:name w:val="List Paragraph"/>
    <w:basedOn w:val="Normal"/>
    <w:qFormat/>
    <w:rsid w:val="00396855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340AD2"/>
  </w:style>
  <w:style w:type="paragraph" w:styleId="Textoindependiente">
    <w:name w:val="Body Text"/>
    <w:basedOn w:val="Normal"/>
    <w:link w:val="TextoindependienteCar"/>
    <w:rsid w:val="00340AD2"/>
    <w:pPr>
      <w:spacing w:after="0" w:line="240" w:lineRule="auto"/>
      <w:jc w:val="both"/>
    </w:pPr>
    <w:rPr>
      <w:rFonts w:eastAsia="Times New Roman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0AD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tesis2">
    <w:name w:val="tesis 2"/>
    <w:basedOn w:val="Prrafodelista"/>
    <w:qFormat/>
    <w:rsid w:val="00340AD2"/>
    <w:pPr>
      <w:numPr>
        <w:ilvl w:val="1"/>
        <w:numId w:val="8"/>
      </w:numPr>
      <w:tabs>
        <w:tab w:val="clear" w:pos="720"/>
      </w:tabs>
      <w:spacing w:line="360" w:lineRule="auto"/>
      <w:ind w:left="360"/>
      <w:jc w:val="both"/>
    </w:pPr>
    <w:rPr>
      <w:rFonts w:eastAsia="Calibri" w:cs="Times New Roman"/>
      <w:b/>
      <w:sz w:val="28"/>
      <w:szCs w:val="28"/>
      <w:lang w:val="es-ES"/>
    </w:rPr>
  </w:style>
  <w:style w:type="paragraph" w:customStyle="1" w:styleId="tesis3">
    <w:name w:val="tesis 3"/>
    <w:basedOn w:val="Prrafodelista"/>
    <w:qFormat/>
    <w:rsid w:val="00340AD2"/>
    <w:pPr>
      <w:numPr>
        <w:ilvl w:val="2"/>
        <w:numId w:val="8"/>
      </w:numPr>
      <w:spacing w:line="360" w:lineRule="auto"/>
      <w:jc w:val="both"/>
    </w:pPr>
    <w:rPr>
      <w:rFonts w:eastAsia="Calibri" w:cs="Times New Roman"/>
      <w:b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916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91626"/>
    <w:rPr>
      <w:rFonts w:ascii="Times New Roman" w:hAnsi="Times New Roman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9162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9162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semiHidden/>
    <w:unhideWhenUsed/>
    <w:rsid w:val="000916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13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5F131C"/>
  </w:style>
  <w:style w:type="character" w:styleId="Hipervnculo">
    <w:name w:val="Hyperlink"/>
    <w:basedOn w:val="Fuentedeprrafopredeter"/>
    <w:uiPriority w:val="99"/>
    <w:unhideWhenUsed/>
    <w:rsid w:val="005F131C"/>
    <w:rPr>
      <w:color w:val="0000FF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5F131C"/>
  </w:style>
  <w:style w:type="paragraph" w:styleId="TtulodeTDC">
    <w:name w:val="TOC Heading"/>
    <w:basedOn w:val="Ttulo1"/>
    <w:next w:val="Normal"/>
    <w:uiPriority w:val="39"/>
    <w:unhideWhenUsed/>
    <w:qFormat/>
    <w:rsid w:val="001B0D8C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1B0D8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A4378"/>
    <w:pPr>
      <w:tabs>
        <w:tab w:val="left" w:pos="660"/>
        <w:tab w:val="right" w:leader="dot" w:pos="9111"/>
      </w:tabs>
      <w:spacing w:after="100" w:line="360" w:lineRule="auto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B0D8C"/>
    <w:pPr>
      <w:spacing w:after="100"/>
      <w:ind w:left="440"/>
    </w:pPr>
  </w:style>
  <w:style w:type="character" w:styleId="Hipervnculovisitado">
    <w:name w:val="FollowedHyperlink"/>
    <w:basedOn w:val="Fuentedeprrafopredeter"/>
    <w:uiPriority w:val="99"/>
    <w:semiHidden/>
    <w:unhideWhenUsed/>
    <w:rsid w:val="00F15BF5"/>
    <w:rPr>
      <w:color w:val="800080"/>
      <w:u w:val="single"/>
    </w:rPr>
  </w:style>
  <w:style w:type="paragraph" w:customStyle="1" w:styleId="xl65">
    <w:name w:val="xl65"/>
    <w:basedOn w:val="Normal"/>
    <w:rsid w:val="00F15BF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C"/>
    </w:rPr>
  </w:style>
  <w:style w:type="paragraph" w:customStyle="1" w:styleId="xl66">
    <w:name w:val="xl66"/>
    <w:basedOn w:val="Normal"/>
    <w:rsid w:val="00F15BF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C"/>
    </w:rPr>
  </w:style>
  <w:style w:type="paragraph" w:customStyle="1" w:styleId="xl67">
    <w:name w:val="xl67"/>
    <w:basedOn w:val="Normal"/>
    <w:rsid w:val="00F15BF5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EC"/>
    </w:rPr>
  </w:style>
  <w:style w:type="paragraph" w:customStyle="1" w:styleId="xl68">
    <w:name w:val="xl68"/>
    <w:basedOn w:val="Normal"/>
    <w:rsid w:val="00F15BF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C"/>
    </w:rPr>
  </w:style>
  <w:style w:type="paragraph" w:customStyle="1" w:styleId="xl69">
    <w:name w:val="xl69"/>
    <w:basedOn w:val="Normal"/>
    <w:rsid w:val="00F15BF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es-EC"/>
    </w:rPr>
  </w:style>
  <w:style w:type="paragraph" w:customStyle="1" w:styleId="tesis">
    <w:name w:val="tesis"/>
    <w:basedOn w:val="Normal"/>
    <w:link w:val="tesisCar"/>
    <w:qFormat/>
    <w:rsid w:val="006566A2"/>
    <w:pPr>
      <w:spacing w:before="240" w:after="240" w:line="360" w:lineRule="auto"/>
      <w:jc w:val="both"/>
    </w:pPr>
    <w:rPr>
      <w:rFonts w:cs="Times New Roman"/>
      <w:sz w:val="24"/>
    </w:rPr>
  </w:style>
  <w:style w:type="character" w:customStyle="1" w:styleId="tesisCar">
    <w:name w:val="tesis Car"/>
    <w:basedOn w:val="Fuentedeprrafopredeter"/>
    <w:link w:val="tesis"/>
    <w:rsid w:val="006566A2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20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F4C5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4C5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4C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F4C58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4C58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F4C58"/>
    <w:rPr>
      <w:rFonts w:ascii="Times New Roman" w:eastAsiaTheme="majorEastAsia" w:hAnsi="Times New Roman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96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85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396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855"/>
    <w:rPr>
      <w:rFonts w:ascii="Times New Roman" w:hAnsi="Times New Roman"/>
    </w:rPr>
  </w:style>
  <w:style w:type="paragraph" w:styleId="Prrafodelista">
    <w:name w:val="List Paragraph"/>
    <w:basedOn w:val="Normal"/>
    <w:qFormat/>
    <w:rsid w:val="00396855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340AD2"/>
  </w:style>
  <w:style w:type="paragraph" w:styleId="Textoindependiente">
    <w:name w:val="Body Text"/>
    <w:basedOn w:val="Normal"/>
    <w:link w:val="TextoindependienteCar"/>
    <w:rsid w:val="00340AD2"/>
    <w:pPr>
      <w:spacing w:after="0" w:line="240" w:lineRule="auto"/>
      <w:jc w:val="both"/>
    </w:pPr>
    <w:rPr>
      <w:rFonts w:eastAsia="Times New Roman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0AD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tesis2">
    <w:name w:val="tesis 2"/>
    <w:basedOn w:val="Prrafodelista"/>
    <w:qFormat/>
    <w:rsid w:val="00340AD2"/>
    <w:pPr>
      <w:numPr>
        <w:ilvl w:val="1"/>
        <w:numId w:val="8"/>
      </w:numPr>
      <w:tabs>
        <w:tab w:val="clear" w:pos="720"/>
      </w:tabs>
      <w:spacing w:line="360" w:lineRule="auto"/>
      <w:ind w:left="360"/>
      <w:jc w:val="both"/>
    </w:pPr>
    <w:rPr>
      <w:rFonts w:eastAsia="Calibri" w:cs="Times New Roman"/>
      <w:b/>
      <w:sz w:val="28"/>
      <w:szCs w:val="28"/>
      <w:lang w:val="es-ES"/>
    </w:rPr>
  </w:style>
  <w:style w:type="paragraph" w:customStyle="1" w:styleId="tesis3">
    <w:name w:val="tesis 3"/>
    <w:basedOn w:val="Prrafodelista"/>
    <w:qFormat/>
    <w:rsid w:val="00340AD2"/>
    <w:pPr>
      <w:numPr>
        <w:ilvl w:val="2"/>
        <w:numId w:val="8"/>
      </w:numPr>
      <w:spacing w:line="360" w:lineRule="auto"/>
      <w:jc w:val="both"/>
    </w:pPr>
    <w:rPr>
      <w:rFonts w:eastAsia="Calibri" w:cs="Times New Roman"/>
      <w:b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916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91626"/>
    <w:rPr>
      <w:rFonts w:ascii="Times New Roman" w:hAnsi="Times New Roman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9162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9162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semiHidden/>
    <w:unhideWhenUsed/>
    <w:rsid w:val="000916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13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5F131C"/>
  </w:style>
  <w:style w:type="character" w:styleId="Hipervnculo">
    <w:name w:val="Hyperlink"/>
    <w:basedOn w:val="Fuentedeprrafopredeter"/>
    <w:uiPriority w:val="99"/>
    <w:unhideWhenUsed/>
    <w:rsid w:val="005F131C"/>
    <w:rPr>
      <w:color w:val="0000FF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5F131C"/>
  </w:style>
  <w:style w:type="paragraph" w:styleId="TtulodeTDC">
    <w:name w:val="TOC Heading"/>
    <w:basedOn w:val="Ttulo1"/>
    <w:next w:val="Normal"/>
    <w:uiPriority w:val="39"/>
    <w:unhideWhenUsed/>
    <w:qFormat/>
    <w:rsid w:val="001B0D8C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1B0D8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A4378"/>
    <w:pPr>
      <w:tabs>
        <w:tab w:val="left" w:pos="660"/>
        <w:tab w:val="right" w:leader="dot" w:pos="9111"/>
      </w:tabs>
      <w:spacing w:after="100" w:line="360" w:lineRule="auto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B0D8C"/>
    <w:pPr>
      <w:spacing w:after="100"/>
      <w:ind w:left="440"/>
    </w:pPr>
  </w:style>
  <w:style w:type="character" w:styleId="Hipervnculovisitado">
    <w:name w:val="FollowedHyperlink"/>
    <w:basedOn w:val="Fuentedeprrafopredeter"/>
    <w:uiPriority w:val="99"/>
    <w:semiHidden/>
    <w:unhideWhenUsed/>
    <w:rsid w:val="00F15BF5"/>
    <w:rPr>
      <w:color w:val="800080"/>
      <w:u w:val="single"/>
    </w:rPr>
  </w:style>
  <w:style w:type="paragraph" w:customStyle="1" w:styleId="xl65">
    <w:name w:val="xl65"/>
    <w:basedOn w:val="Normal"/>
    <w:rsid w:val="00F15BF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C"/>
    </w:rPr>
  </w:style>
  <w:style w:type="paragraph" w:customStyle="1" w:styleId="xl66">
    <w:name w:val="xl66"/>
    <w:basedOn w:val="Normal"/>
    <w:rsid w:val="00F15BF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C"/>
    </w:rPr>
  </w:style>
  <w:style w:type="paragraph" w:customStyle="1" w:styleId="xl67">
    <w:name w:val="xl67"/>
    <w:basedOn w:val="Normal"/>
    <w:rsid w:val="00F15BF5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EC"/>
    </w:rPr>
  </w:style>
  <w:style w:type="paragraph" w:customStyle="1" w:styleId="xl68">
    <w:name w:val="xl68"/>
    <w:basedOn w:val="Normal"/>
    <w:rsid w:val="00F15BF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C"/>
    </w:rPr>
  </w:style>
  <w:style w:type="paragraph" w:customStyle="1" w:styleId="xl69">
    <w:name w:val="xl69"/>
    <w:basedOn w:val="Normal"/>
    <w:rsid w:val="00F15BF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es-EC"/>
    </w:rPr>
  </w:style>
  <w:style w:type="paragraph" w:customStyle="1" w:styleId="tesis">
    <w:name w:val="tesis"/>
    <w:basedOn w:val="Normal"/>
    <w:link w:val="tesisCar"/>
    <w:qFormat/>
    <w:rsid w:val="006566A2"/>
    <w:pPr>
      <w:spacing w:before="240" w:after="240" w:line="360" w:lineRule="auto"/>
      <w:jc w:val="both"/>
    </w:pPr>
    <w:rPr>
      <w:rFonts w:cs="Times New Roman"/>
      <w:sz w:val="24"/>
    </w:rPr>
  </w:style>
  <w:style w:type="character" w:customStyle="1" w:styleId="tesisCar">
    <w:name w:val="tesis Car"/>
    <w:basedOn w:val="Fuentedeprrafopredeter"/>
    <w:link w:val="tesis"/>
    <w:rsid w:val="006566A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Koo04</b:Tag>
    <b:SourceType>BookSection</b:SourceType>
    <b:Guid>{F28C4647-C5D0-4E1D-8E19-F1BD3D618D04}</b:Guid>
    <b:Author>
      <b:Author>
        <b:NameList>
          <b:Person>
            <b:Last>Koontz</b:Last>
            <b:First>Harold</b:First>
          </b:Person>
          <b:Person>
            <b:Last>Weihrich</b:Last>
            <b:First>Heinz</b:First>
          </b:Person>
        </b:NameList>
      </b:Author>
    </b:Author>
    <b:Title>Administración Una perspectiva global</b:Title>
    <b:Year>2004</b:Year>
    <b:Pages>6 - 123</b:Pages>
    <b:City>México D.F.</b:City>
    <b:Publisher>McGraw - Hill Editores S.A. de C.V.</b:Publisher>
    <b:CountryRegion>México</b:CountryRegion>
    <b:Edition>Doceava</b:Edition>
    <b:RefOrder>3</b:RefOrder>
  </b:Source>
  <b:Source>
    <b:Tag>Lus02</b:Tag>
    <b:SourceType>Book</b:SourceType>
    <b:Guid>{D5D40C33-AE31-4410-9BF1-23522B1C44AB}</b:Guid>
    <b:Author>
      <b:Author>
        <b:NameList>
          <b:Person>
            <b:Last>Lusthaus</b:Last>
            <b:First>C.</b:First>
          </b:Person>
          <b:Person>
            <b:Last>Adrien</b:Last>
            <b:First>M.</b:First>
          </b:Person>
          <b:Person>
            <b:Last>Anderson</b:Last>
            <b:First>G.</b:First>
          </b:Person>
          <b:Person>
            <b:Last>Carden</b:Last>
            <b:First>F</b:First>
          </b:Person>
          <b:Person>
            <b:Last>Plinio</b:Last>
            <b:First>G.</b:First>
          </b:Person>
        </b:NameList>
      </b:Author>
    </b:Author>
    <b:Title>Evaluación organizacional, Marco para mejorar el desempeño</b:Title>
    <b:Year>2002</b:Year>
    <b:City>Washington, D.C.</b:City>
    <b:Publisher>Banco Interamericano de desarrollo</b:Publisher>
    <b:RefOrder>4</b:RefOrder>
  </b:Source>
  <b:Source>
    <b:Tag>Fer97</b:Tag>
    <b:SourceType>Book</b:SourceType>
    <b:Guid>{37AB629C-F11D-4616-B8FF-047F7B01D7D1}</b:Guid>
    <b:Author>
      <b:Author>
        <b:NameList>
          <b:Person>
            <b:Last>Fernández</b:Last>
            <b:First>Manuel</b:First>
          </b:Person>
          <b:Person>
            <b:Last>Sánchez</b:Last>
            <b:First>José</b:First>
          </b:Person>
        </b:NameList>
      </b:Author>
    </b:Author>
    <b:Title>Eficacia organizacional: concepto, desarrollo y evaluación</b:Title>
    <b:Year>1997</b:Year>
    <b:City>Madrid</b:City>
    <b:Publisher>Díaz de Santos S.A.</b:Publisher>
    <b:RefOrder>5</b:RefOrder>
  </b:Source>
  <b:Source>
    <b:Tag>Fer12</b:Tag>
    <b:SourceType>BookSection</b:SourceType>
    <b:Guid>{5EAACC8A-684C-462B-83CA-A3ADABBB2841}</b:Guid>
    <b:Author>
      <b:Author>
        <b:NameList>
          <b:Person>
            <b:Last>Perez Fernández de Velasco</b:Last>
            <b:First>José</b:First>
            <b:Middle>Antonio</b:Middle>
          </b:Person>
        </b:NameList>
      </b:Author>
    </b:Author>
    <b:Title>Gestión por procesos</b:Title>
    <b:Year>2012</b:Year>
    <b:Pages>49 - 53</b:Pages>
    <b:City>México DF.</b:City>
    <b:Publisher>Alfaomega Grupo Editores, S.A. de C.V.</b:Publisher>
    <b:CountryRegion>México</b:CountryRegion>
    <b:Edition>Quinta</b:Edition>
    <b:RefOrder>6</b:RefOrder>
  </b:Source>
  <b:Source>
    <b:Tag>Fra06</b:Tag>
    <b:SourceType>BookSection</b:SourceType>
    <b:Guid>{1B188874-E507-42B3-ACCD-64D432314138}</b:Guid>
    <b:Title>Estrategia y planes para la Empresa con el cuadro de mando integral</b:Title>
    <b:Year>2006</b:Year>
    <b:Pages>23 - 28</b:Pages>
    <b:City>México DF</b:City>
    <b:Publisher>Pearson Educación de México, S.A de C.V.</b:Publisher>
    <b:Author>
      <b:Author>
        <b:NameList>
          <b:Person>
            <b:Last>Francés</b:Last>
            <b:First>Antonio</b:First>
          </b:Person>
        </b:NameList>
      </b:Author>
    </b:Author>
    <b:CountryRegion>México</b:CountryRegion>
    <b:Edition>Primera</b:Edition>
    <b:RefOrder>8</b:RefOrder>
  </b:Source>
  <b:Source>
    <b:Tag>Whi05</b:Tag>
    <b:SourceType>BookSection</b:SourceType>
    <b:Guid>{0165EF0B-E134-4FBC-9E6E-5B61AA487B38}</b:Guid>
    <b:Title>Principios de Auditoría</b:Title>
    <b:Year>2005</b:Year>
    <b:Author>
      <b:Author>
        <b:NameList>
          <b:Person>
            <b:Last>Whittington</b:Last>
            <b:First>O.Ray</b:First>
          </b:Person>
          <b:Person>
            <b:Last>Pany</b:Last>
            <b:First>Kurt</b:First>
          </b:Person>
        </b:NameList>
      </b:Author>
    </b:Author>
    <b:Pages>2 - 220</b:Pages>
    <b:City>México D.F.</b:City>
    <b:Publisher>McGraw - Hill Interamericana Editores S.A. de C.V.</b:Publisher>
    <b:CountryRegion>México</b:CountryRegion>
    <b:Edition>Decimo Cuarta</b:Edition>
    <b:RefOrder>1</b:RefOrder>
  </b:Source>
  <b:Source>
    <b:Tag>Fre11</b:Tag>
    <b:SourceType>BookSection</b:SourceType>
    <b:Guid>{92AA7211-C36F-4D67-935F-73E4B1DE7DF8}</b:Guid>
    <b:Title>Guía Didáctica de Auditoría Financiera</b:Title>
    <b:Year>2011</b:Year>
    <b:Pages>11 -89</b:Pages>
    <b:City>Quito</b:City>
    <b:Publisher>Kesdevoz Creativos</b:Publisher>
    <b:Author>
      <b:Author>
        <b:NameList>
          <b:Person>
            <b:Last>Freire Hidalgo</b:Last>
            <b:First>Jaime</b:First>
            <b:Middle>&amp; Freire Rodriguez, Verónica</b:Middle>
          </b:Person>
        </b:NameList>
      </b:Author>
      <b:BookAuthor>
        <b:NameList>
          <b:Person>
            <b:Last>Freire Hidalgo</b:Last>
            <b:First>Jaime</b:First>
            <b:Middle>&amp; Freire Rodriguez, Verónica</b:Middle>
          </b:Person>
        </b:NameList>
      </b:BookAuthor>
    </b:Author>
    <b:RefOrder>2</b:RefOrder>
  </b:Source>
  <b:Source>
    <b:Tag>Ben13</b:Tag>
    <b:SourceType>BookSection</b:SourceType>
    <b:Guid>{12076C34-4E92-4EBF-A345-060EFA1160BE}</b:Guid>
    <b:Author>
      <b:Author>
        <b:NameList>
          <b:Person>
            <b:Last>Benjamín</b:Last>
            <b:First>Enrique</b:First>
            <b:Middle>Franklin</b:Middle>
          </b:Person>
        </b:NameList>
      </b:Author>
      <b:BookAuthor>
        <b:NameList>
          <b:Person>
            <b:Last>Benjamín</b:Last>
            <b:First>Enrique</b:First>
            <b:Middle>Franklin</b:Middle>
          </b:Person>
        </b:NameList>
      </b:BookAuthor>
    </b:Author>
    <b:Title>Auditoría Administrativa - Evaluación y diagnóstico empresarial</b:Title>
    <b:Year>2013</b:Year>
    <b:Pages>80 - 90</b:Pages>
    <b:City>Naucalpan de Juarez.</b:City>
    <b:Publisher>Pearson Educación de México, S.A. de C.V.</b:Publisher>
    <b:CountryRegion>México.</b:CountryRegion>
    <b:RefOrder>7</b:RefOrder>
  </b:Source>
</b:Sources>
</file>

<file path=customXml/itemProps1.xml><?xml version="1.0" encoding="utf-8"?>
<ds:datastoreItem xmlns:ds="http://schemas.openxmlformats.org/officeDocument/2006/customXml" ds:itemID="{3DD54FC0-2C5F-484B-8F9F-7750DEFD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Examen Especial a la cuenta Obligaciones Financiera de la Empresa Jabonería Wilson S.A., entre el 01 de Enero al 31 de Diciembre del 2013.</vt:lpstr>
      <vt:lpstr>Examen Especial a la cuenta Obligaciones Financiera de la Empresa Jabonería Wilson S.A., entre el 01 de Enero al 31 de Diciembre del 2013.</vt:lpstr>
    </vt:vector>
  </TitlesOfParts>
  <Company>Ernst &amp; Young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Especial a la cuenta Obligaciones Financiera de la Empresa Jabonería Wilson S.A., entre el 01 de Enero al 31 de Diciembre del 2013.</dc:title>
  <dc:creator>Andres Fernando Paredes Aguilar</dc:creator>
  <cp:lastModifiedBy>Sandra Madrid</cp:lastModifiedBy>
  <cp:revision>2</cp:revision>
  <dcterms:created xsi:type="dcterms:W3CDTF">2018-06-25T02:03:00Z</dcterms:created>
  <dcterms:modified xsi:type="dcterms:W3CDTF">2018-06-25T02:03:00Z</dcterms:modified>
</cp:coreProperties>
</file>